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5983CA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142441">
        <w:rPr>
          <w:rFonts w:ascii="Arial" w:hAnsi="Arial" w:cs="Arial"/>
          <w:b/>
          <w:bCs/>
          <w:sz w:val="24"/>
          <w:szCs w:val="24"/>
        </w:rPr>
        <w:t>-</w:t>
      </w:r>
      <w:r w:rsidR="00142441" w:rsidRPr="00142441">
        <w:rPr>
          <w:rFonts w:ascii="Arial" w:hAnsi="Arial" w:cs="Arial"/>
          <w:b/>
          <w:bCs/>
          <w:sz w:val="24"/>
          <w:szCs w:val="24"/>
        </w:rPr>
        <w:t>2506927</w:t>
      </w:r>
    </w:p>
    <w:p w14:paraId="09465D17" w14:textId="19250965"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6EE540E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C0B23">
        <w:rPr>
          <w:rFonts w:ascii="Arial" w:hAnsi="Arial" w:cs="Arial"/>
          <w:b/>
        </w:rPr>
        <w:t>No</w:t>
      </w:r>
      <w:r w:rsidR="00DC0B23" w:rsidRPr="00931693">
        <w:rPr>
          <w:rFonts w:ascii="Arial" w:hAnsi="Arial" w:cs="Arial"/>
          <w:b/>
        </w:rPr>
        <w:t>kia</w:t>
      </w:r>
      <w:r w:rsidR="00423013" w:rsidRPr="00931693">
        <w:rPr>
          <w:rFonts w:ascii="Arial" w:hAnsi="Arial" w:cs="Arial"/>
          <w:b/>
        </w:rPr>
        <w:t>, IIT Bombay</w:t>
      </w:r>
      <w:r w:rsidR="00425032">
        <w:rPr>
          <w:rFonts w:ascii="Arial" w:hAnsi="Arial" w:cs="Arial"/>
          <w:b/>
        </w:rPr>
        <w:t>, T-Mobile US</w:t>
      </w:r>
      <w:r w:rsidR="00687067">
        <w:rPr>
          <w:rFonts w:ascii="Arial" w:hAnsi="Arial" w:cs="Arial"/>
          <w:b/>
        </w:rPr>
        <w:t>, Int</w:t>
      </w:r>
      <w:r w:rsidR="00687067" w:rsidRPr="00687067">
        <w:rPr>
          <w:rFonts w:ascii="Arial" w:hAnsi="Arial" w:cs="Arial"/>
          <w:b/>
        </w:rPr>
        <w:t>erDigital Inc.</w:t>
      </w:r>
      <w:r w:rsidR="004F26AF">
        <w:rPr>
          <w:rFonts w:ascii="Arial" w:hAnsi="Arial" w:cs="Arial"/>
          <w:b/>
        </w:rPr>
        <w:t>, NEC</w:t>
      </w:r>
      <w:r w:rsidR="00BF0691">
        <w:rPr>
          <w:rFonts w:ascii="Arial" w:hAnsi="Arial" w:cs="Arial"/>
          <w:b/>
        </w:rPr>
        <w:t xml:space="preserve">, </w:t>
      </w:r>
      <w:r w:rsidR="00854C3D" w:rsidRPr="00854C3D">
        <w:rPr>
          <w:rFonts w:ascii="Arial" w:hAnsi="Arial" w:cs="Arial"/>
          <w:b/>
          <w:bCs/>
        </w:rPr>
        <w:t>Boost Mobile Network</w:t>
      </w:r>
    </w:p>
    <w:p w14:paraId="74C363CA" w14:textId="01BFD02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C0B23">
        <w:rPr>
          <w:rFonts w:ascii="Arial" w:hAnsi="Arial" w:cs="Arial"/>
          <w:b/>
        </w:rPr>
        <w:t xml:space="preserve">1.2, </w:t>
      </w:r>
      <w:r w:rsidR="00760121">
        <w:rPr>
          <w:rFonts w:ascii="Arial" w:hAnsi="Arial" w:cs="Arial"/>
          <w:b/>
        </w:rPr>
        <w:t>Policy</w:t>
      </w:r>
      <w:r w:rsidR="00DC0B23">
        <w:rPr>
          <w:rFonts w:ascii="Arial" w:hAnsi="Arial" w:cs="Arial"/>
          <w:b/>
        </w:rPr>
        <w:t xml:space="preserve"> Framework -</w:t>
      </w:r>
      <w:r w:rsidR="001E2A0E">
        <w:rPr>
          <w:rFonts w:ascii="Arial" w:hAnsi="Arial" w:cs="Arial"/>
          <w:b/>
        </w:rPr>
        <w:t xml:space="preserve"> </w:t>
      </w:r>
      <w:r w:rsidR="00DC0B23">
        <w:rPr>
          <w:rFonts w:ascii="Arial" w:hAnsi="Arial" w:cs="Arial"/>
          <w:b/>
        </w:rPr>
        <w:t xml:space="preserve">Study proposal for </w:t>
      </w:r>
      <w:r w:rsidR="00760121">
        <w:rPr>
          <w:rFonts w:ascii="Arial" w:hAnsi="Arial" w:cs="Arial"/>
          <w:b/>
        </w:rPr>
        <w:t>Policy and Charging Control</w:t>
      </w:r>
    </w:p>
    <w:p w14:paraId="06D82237" w14:textId="5081DDE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C4BCD">
        <w:rPr>
          <w:rFonts w:ascii="Arial" w:hAnsi="Arial" w:cs="Arial"/>
          <w:b/>
        </w:rPr>
        <w:t>Approval</w:t>
      </w:r>
    </w:p>
    <w:p w14:paraId="2CA545C3" w14:textId="267A553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DC0B23" w:rsidRPr="00A504C8">
        <w:rPr>
          <w:rFonts w:ascii="Arial" w:hAnsi="Arial" w:cs="Arial"/>
          <w:b/>
        </w:rPr>
        <w:t xml:space="preserve">WT#1.2, </w:t>
      </w:r>
      <w:r w:rsidR="00760121" w:rsidRPr="00A504C8">
        <w:rPr>
          <w:rFonts w:ascii="Arial" w:hAnsi="Arial" w:cs="Arial"/>
          <w:b/>
        </w:rPr>
        <w:t>Policy</w:t>
      </w:r>
      <w:r w:rsidR="00DC0B23" w:rsidRPr="00A504C8">
        <w:rPr>
          <w:rFonts w:ascii="Arial" w:hAnsi="Arial" w:cs="Arial"/>
          <w:b/>
        </w:rPr>
        <w:t xml:space="preserve"> Framework</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60D26206" w14:textId="42FC6C8E" w:rsidR="009608F1" w:rsidRPr="00F32D6F" w:rsidRDefault="003835C7" w:rsidP="009608F1">
      <w:pPr>
        <w:rPr>
          <w:rFonts w:ascii="Arial" w:hAnsi="Arial" w:cs="Arial"/>
          <w:i/>
        </w:rPr>
      </w:pPr>
      <w:r w:rsidRPr="00F32D6F">
        <w:rPr>
          <w:rFonts w:ascii="Arial" w:hAnsi="Arial" w:cs="Arial"/>
          <w:i/>
        </w:rPr>
        <w:t xml:space="preserve">Abstract of the contribution: </w:t>
      </w:r>
      <w:r w:rsidR="00DC0B23">
        <w:rPr>
          <w:rFonts w:ascii="Arial" w:hAnsi="Arial" w:cs="Arial"/>
          <w:i/>
        </w:rPr>
        <w:t xml:space="preserve">This contribution proposes the study considerations relating to </w:t>
      </w:r>
      <w:r w:rsidR="00760121">
        <w:rPr>
          <w:rFonts w:ascii="Arial" w:hAnsi="Arial" w:cs="Arial"/>
          <w:i/>
        </w:rPr>
        <w:t>Policy</w:t>
      </w:r>
      <w:r w:rsidR="00DC0B23">
        <w:rPr>
          <w:rFonts w:ascii="Arial" w:hAnsi="Arial" w:cs="Arial"/>
          <w:i/>
        </w:rPr>
        <w:t xml:space="preserve"> aspects</w:t>
      </w:r>
      <w:r w:rsidR="00687067">
        <w:rPr>
          <w:rFonts w:ascii="Arial" w:hAnsi="Arial" w:cs="Arial"/>
          <w:i/>
        </w:rPr>
        <w:t xml:space="preserve"> mentioned</w:t>
      </w:r>
      <w:r w:rsidR="00DC0B23">
        <w:rPr>
          <w:rFonts w:ascii="Arial" w:hAnsi="Arial" w:cs="Arial"/>
          <w:i/>
        </w:rPr>
        <w:t xml:space="preserve"> in 6G</w:t>
      </w:r>
      <w:r w:rsidR="003674C6">
        <w:rPr>
          <w:rFonts w:ascii="Arial" w:hAnsi="Arial" w:cs="Arial"/>
          <w:i/>
        </w:rPr>
        <w:t xml:space="preserve"> </w:t>
      </w:r>
      <w:r w:rsidR="00687067">
        <w:rPr>
          <w:rFonts w:ascii="Arial" w:hAnsi="Arial" w:cs="Arial"/>
          <w:i/>
        </w:rPr>
        <w:t xml:space="preserve">SID </w:t>
      </w:r>
      <w:r w:rsidR="003674C6">
        <w:rPr>
          <w:rFonts w:ascii="Arial" w:hAnsi="Arial" w:cs="Arial"/>
          <w:i/>
        </w:rPr>
        <w:t xml:space="preserve">under WT1.2 </w:t>
      </w:r>
      <w:r w:rsidR="00277031">
        <w:rPr>
          <w:rFonts w:ascii="Arial" w:hAnsi="Arial" w:cs="Arial"/>
          <w:i/>
        </w:rPr>
        <w:t xml:space="preserve">as </w:t>
      </w:r>
      <w:r w:rsidR="003674C6">
        <w:rPr>
          <w:rFonts w:ascii="Arial" w:hAnsi="Arial" w:cs="Arial"/>
          <w:i/>
        </w:rPr>
        <w:t xml:space="preserve">defined in </w:t>
      </w:r>
      <w:r w:rsidR="003674C6" w:rsidRPr="003674C6">
        <w:rPr>
          <w:rFonts w:ascii="Arial" w:hAnsi="Arial" w:cs="Arial"/>
          <w:i/>
        </w:rPr>
        <w:t>S2-2506096</w:t>
      </w:r>
      <w:r w:rsidR="003674C6">
        <w:rPr>
          <w:rFonts w:ascii="Arial" w:hAnsi="Arial" w:cs="Arial"/>
          <w:i/>
        </w:rPr>
        <w:t>.</w:t>
      </w:r>
    </w:p>
    <w:p w14:paraId="02076C9B" w14:textId="77777777" w:rsidR="009608F1" w:rsidRDefault="009608F1" w:rsidP="009608F1">
      <w:pPr>
        <w:pStyle w:val="Heading1"/>
        <w:rPr>
          <w:rFonts w:cs="Arial"/>
          <w:sz w:val="32"/>
          <w:szCs w:val="18"/>
        </w:rPr>
      </w:pPr>
      <w:r w:rsidRPr="00E96F69">
        <w:rPr>
          <w:rFonts w:cs="Arial"/>
          <w:sz w:val="32"/>
          <w:szCs w:val="18"/>
        </w:rPr>
        <w:t xml:space="preserve">1. </w:t>
      </w:r>
      <w:r>
        <w:rPr>
          <w:rFonts w:cs="Arial"/>
          <w:sz w:val="32"/>
          <w:szCs w:val="18"/>
        </w:rPr>
        <w:t>Justifications</w:t>
      </w:r>
    </w:p>
    <w:p w14:paraId="71DE236A" w14:textId="77777777" w:rsidR="009608F1" w:rsidRPr="0083095B" w:rsidRDefault="009608F1" w:rsidP="009608F1">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lang w:val="en-US" w:eastAsia="zh-CN"/>
        </w:rPr>
        <w:t>.</w:t>
      </w:r>
    </w:p>
    <w:p w14:paraId="15C493E4" w14:textId="3FF4A303" w:rsidR="00AD7F0A" w:rsidRDefault="00AD7F0A" w:rsidP="00AD7F0A">
      <w:pPr>
        <w:rPr>
          <w:i/>
          <w:iCs/>
          <w:lang w:eastAsia="zh-CN"/>
        </w:rPr>
      </w:pPr>
      <w:bookmarkStart w:id="0" w:name="_Hlk87257355"/>
      <w:r w:rsidRPr="00AD7F0A">
        <w:rPr>
          <w:lang w:eastAsia="zh-CN"/>
        </w:rPr>
        <w:t xml:space="preserve">S2-2506096 indicates </w:t>
      </w:r>
      <w:r w:rsidRPr="00AD7F0A">
        <w:rPr>
          <w:i/>
          <w:iCs/>
          <w:lang w:eastAsia="zh-CN"/>
        </w:rPr>
        <w:t>1.2. Study whether and how to support and/or enhance the following aspects in 6G: the SBA framework</w:t>
      </w:r>
      <w:r w:rsidRPr="00AD7F0A">
        <w:rPr>
          <w:rFonts w:hint="eastAsia"/>
          <w:i/>
          <w:iCs/>
          <w:lang w:eastAsia="zh-CN"/>
        </w:rPr>
        <w:t>,</w:t>
      </w:r>
      <w:r w:rsidRPr="00AD7F0A">
        <w:rPr>
          <w:i/>
          <w:iCs/>
          <w:lang w:eastAsia="zh-CN"/>
        </w:rPr>
        <w:t xml:space="preserve"> network slicing, network sharing, user plane architecture, QoS framework, </w:t>
      </w:r>
      <w:r w:rsidRPr="00AD7F0A">
        <w:rPr>
          <w:b/>
          <w:bCs/>
          <w:i/>
          <w:iCs/>
          <w:lang w:eastAsia="zh-CN"/>
        </w:rPr>
        <w:t>policy framework</w:t>
      </w:r>
      <w:r w:rsidRPr="00AD7F0A">
        <w:rPr>
          <w:i/>
          <w:iCs/>
          <w:lang w:eastAsia="zh-CN"/>
        </w:rPr>
        <w:t>, network exposure framework</w:t>
      </w:r>
      <w:r w:rsidRPr="00AD7F0A">
        <w:rPr>
          <w:rFonts w:hint="eastAsia"/>
          <w:i/>
          <w:iCs/>
          <w:lang w:eastAsia="zh-CN"/>
        </w:rPr>
        <w:t>,</w:t>
      </w:r>
      <w:r w:rsidRPr="00AD7F0A">
        <w:rPr>
          <w:i/>
          <w:iCs/>
          <w:lang w:eastAsia="zh-CN"/>
        </w:rPr>
        <w:t xml:space="preserve"> architecture for specific scenarios e.g. fixed wireless access, localized service access</w:t>
      </w:r>
      <w:r w:rsidRPr="00AD7F0A">
        <w:rPr>
          <w:rFonts w:hint="eastAsia"/>
          <w:i/>
          <w:iCs/>
          <w:lang w:eastAsia="zh-CN"/>
        </w:rPr>
        <w:t>.</w:t>
      </w:r>
    </w:p>
    <w:p w14:paraId="7F7D9D94" w14:textId="14172D1B" w:rsidR="00AD7F0A" w:rsidRPr="00AD7F0A" w:rsidRDefault="00AD7F0A" w:rsidP="00AD7F0A">
      <w:pPr>
        <w:rPr>
          <w:lang w:eastAsia="zh-CN"/>
        </w:rPr>
      </w:pPr>
      <w:r w:rsidRPr="00AD7F0A">
        <w:rPr>
          <w:lang w:eastAsia="zh-CN"/>
        </w:rPr>
        <w:t xml:space="preserve">In relation to the “policy framework”, this paper discusses to consider the following inputs </w:t>
      </w:r>
    </w:p>
    <w:p w14:paraId="67EFEBA9" w14:textId="283DC347" w:rsidR="009608F1" w:rsidRDefault="009608F1" w:rsidP="009608F1">
      <w:pPr>
        <w:rPr>
          <w:lang w:eastAsia="zh-CN"/>
        </w:rPr>
      </w:pPr>
      <w:r w:rsidRPr="3126BACD">
        <w:rPr>
          <w:b/>
          <w:bCs/>
          <w:lang w:eastAsia="zh-CN"/>
        </w:rPr>
        <w:t>Architectural Motivation:</w:t>
      </w:r>
      <w:r w:rsidRPr="3126BACD">
        <w:rPr>
          <w:lang w:eastAsia="zh-CN"/>
        </w:rPr>
        <w:t xml:space="preserve"> </w:t>
      </w:r>
      <w:r w:rsidR="00AD7F0A" w:rsidRPr="3126BACD">
        <w:rPr>
          <w:lang w:eastAsia="zh-CN"/>
        </w:rPr>
        <w:t>Policy control and charging which was handled by PCRF in LTE implementations has evolved into PCF which is a central component of the 5GC architecture for managing and enforcing policies related to QoS, charging, access, routes</w:t>
      </w:r>
      <w:r w:rsidR="3E7F033D" w:rsidRPr="3126BACD">
        <w:rPr>
          <w:lang w:eastAsia="zh-CN"/>
        </w:rPr>
        <w:t xml:space="preserve"> (URSPs)</w:t>
      </w:r>
      <w:r w:rsidR="00AD7F0A" w:rsidRPr="3126BACD">
        <w:rPr>
          <w:lang w:eastAsia="zh-CN"/>
        </w:rPr>
        <w:t xml:space="preserve"> and mobility. There are wide variety of features and </w:t>
      </w:r>
      <w:r w:rsidR="00FE40B1" w:rsidRPr="3126BACD">
        <w:rPr>
          <w:lang w:eastAsia="zh-CN"/>
        </w:rPr>
        <w:t>capabilities</w:t>
      </w:r>
      <w:r w:rsidR="00AD7F0A" w:rsidRPr="3126BACD">
        <w:rPr>
          <w:lang w:eastAsia="zh-CN"/>
        </w:rPr>
        <w:t xml:space="preserve"> that were added from R15 till recent R20 5GA that require PCF to play a key role in the way the services are delivered and </w:t>
      </w:r>
      <w:r w:rsidR="00FE40B1" w:rsidRPr="3126BACD">
        <w:rPr>
          <w:lang w:eastAsia="zh-CN"/>
        </w:rPr>
        <w:t>how these services could be monetized by providing policies that would trigger the Charging Systems (</w:t>
      </w:r>
      <w:r w:rsidR="007C27B3" w:rsidRPr="3126BACD">
        <w:rPr>
          <w:lang w:eastAsia="zh-CN"/>
        </w:rPr>
        <w:t xml:space="preserve">i.e., </w:t>
      </w:r>
      <w:r w:rsidR="00FE40B1" w:rsidRPr="3126BACD">
        <w:rPr>
          <w:lang w:eastAsia="zh-CN"/>
        </w:rPr>
        <w:t>CHF).</w:t>
      </w:r>
    </w:p>
    <w:p w14:paraId="38DCDF41" w14:textId="3C61D596" w:rsidR="00093BF9" w:rsidRDefault="009608F1" w:rsidP="009608F1">
      <w:pPr>
        <w:rPr>
          <w:lang w:eastAsia="zh-CN"/>
        </w:rPr>
      </w:pPr>
      <w:r w:rsidRPr="3126BACD">
        <w:rPr>
          <w:b/>
          <w:bCs/>
          <w:lang w:eastAsia="zh-CN"/>
        </w:rPr>
        <w:t>Gap Analysis:</w:t>
      </w:r>
      <w:r w:rsidRPr="3126BACD">
        <w:rPr>
          <w:lang w:eastAsia="zh-CN"/>
        </w:rPr>
        <w:t xml:space="preserve"> </w:t>
      </w:r>
      <w:bookmarkStart w:id="1" w:name="_Hlk205287175"/>
      <w:r w:rsidR="00FE40B1" w:rsidRPr="3126BACD">
        <w:rPr>
          <w:lang w:eastAsia="zh-CN"/>
        </w:rPr>
        <w:t xml:space="preserve">As the services are increasingly added and expected to further broaden with 6G, it is first required to study how PCF services are currently used </w:t>
      </w:r>
      <w:r w:rsidR="00093BF9">
        <w:rPr>
          <w:lang w:eastAsia="zh-CN"/>
        </w:rPr>
        <w:t>for</w:t>
      </w:r>
      <w:r w:rsidR="00FE40B1" w:rsidRPr="3126BACD">
        <w:rPr>
          <w:lang w:eastAsia="zh-CN"/>
        </w:rPr>
        <w:t xml:space="preserve"> various features and </w:t>
      </w:r>
      <w:r w:rsidR="00935A47">
        <w:rPr>
          <w:lang w:eastAsia="zh-CN"/>
        </w:rPr>
        <w:t xml:space="preserve">are </w:t>
      </w:r>
      <w:r w:rsidR="00FE40B1" w:rsidRPr="3126BACD">
        <w:rPr>
          <w:lang w:eastAsia="zh-CN"/>
        </w:rPr>
        <w:t>improve</w:t>
      </w:r>
      <w:r w:rsidR="00935A47">
        <w:rPr>
          <w:lang w:eastAsia="zh-CN"/>
        </w:rPr>
        <w:t>d</w:t>
      </w:r>
      <w:r w:rsidR="00FE40B1" w:rsidRPr="3126BACD">
        <w:rPr>
          <w:lang w:eastAsia="zh-CN"/>
        </w:rPr>
        <w:t xml:space="preserve"> by considering aspects related to </w:t>
      </w:r>
      <w:r w:rsidR="007C27B3" w:rsidRPr="3126BACD">
        <w:rPr>
          <w:lang w:eastAsia="zh-CN"/>
        </w:rPr>
        <w:t xml:space="preserve">AI, </w:t>
      </w:r>
      <w:r w:rsidR="00FE40B1" w:rsidRPr="3126BACD">
        <w:rPr>
          <w:lang w:eastAsia="zh-CN"/>
        </w:rPr>
        <w:t>scalability, chattiness</w:t>
      </w:r>
      <w:r w:rsidR="00FE072C">
        <w:rPr>
          <w:lang w:eastAsia="zh-CN"/>
        </w:rPr>
        <w:t>/signalling need</w:t>
      </w:r>
      <w:r w:rsidR="007C27B3" w:rsidRPr="3126BACD">
        <w:rPr>
          <w:lang w:eastAsia="zh-CN"/>
        </w:rPr>
        <w:t xml:space="preserve"> on the interface</w:t>
      </w:r>
      <w:r w:rsidR="00FE40B1" w:rsidRPr="3126BACD">
        <w:rPr>
          <w:lang w:eastAsia="zh-CN"/>
        </w:rPr>
        <w:t xml:space="preserve">, real-time </w:t>
      </w:r>
      <w:r w:rsidR="00767159" w:rsidRPr="3126BACD">
        <w:rPr>
          <w:lang w:eastAsia="zh-CN"/>
        </w:rPr>
        <w:t>requirements, service agility</w:t>
      </w:r>
      <w:r w:rsidR="007C27B3" w:rsidRPr="3126BACD">
        <w:rPr>
          <w:lang w:eastAsia="zh-CN"/>
        </w:rPr>
        <w:t>, energy efficient and sustainab</w:t>
      </w:r>
      <w:r w:rsidR="00093BF9">
        <w:rPr>
          <w:lang w:eastAsia="zh-CN"/>
        </w:rPr>
        <w:t>ility</w:t>
      </w:r>
      <w:r w:rsidR="00FE40B1" w:rsidRPr="3126BACD">
        <w:rPr>
          <w:lang w:eastAsia="zh-CN"/>
        </w:rPr>
        <w:t xml:space="preserve"> </w:t>
      </w:r>
      <w:r w:rsidR="00767159" w:rsidRPr="3126BACD">
        <w:rPr>
          <w:lang w:eastAsia="zh-CN"/>
        </w:rPr>
        <w:t>while</w:t>
      </w:r>
      <w:r w:rsidR="00FE40B1" w:rsidRPr="3126BACD">
        <w:rPr>
          <w:lang w:eastAsia="zh-CN"/>
        </w:rPr>
        <w:t xml:space="preserve"> </w:t>
      </w:r>
      <w:r w:rsidR="00767159" w:rsidRPr="3126BACD">
        <w:rPr>
          <w:lang w:eastAsia="zh-CN"/>
        </w:rPr>
        <w:t xml:space="preserve">carrying out </w:t>
      </w:r>
      <w:r w:rsidR="00FE40B1" w:rsidRPr="3126BACD">
        <w:rPr>
          <w:lang w:eastAsia="zh-CN"/>
        </w:rPr>
        <w:t>policy decisions</w:t>
      </w:r>
      <w:r w:rsidR="00767159" w:rsidRPr="3126BACD">
        <w:rPr>
          <w:lang w:eastAsia="zh-CN"/>
        </w:rPr>
        <w:t>.</w:t>
      </w:r>
      <w:r w:rsidR="00FE40B1" w:rsidRPr="3126BACD">
        <w:rPr>
          <w:lang w:eastAsia="zh-CN"/>
        </w:rPr>
        <w:t xml:space="preserve"> </w:t>
      </w:r>
      <w:bookmarkEnd w:id="1"/>
    </w:p>
    <w:p w14:paraId="0B4F7BD2" w14:textId="0CC5E214" w:rsidR="00D55D31" w:rsidRDefault="00345F71" w:rsidP="009608F1">
      <w:pPr>
        <w:rPr>
          <w:lang w:eastAsia="zh-CN"/>
        </w:rPr>
      </w:pPr>
      <w:bookmarkStart w:id="2" w:name="_Hlk205280887"/>
      <w:r w:rsidRPr="3126BACD">
        <w:rPr>
          <w:lang w:eastAsia="zh-CN"/>
        </w:rPr>
        <w:t xml:space="preserve">Currently there are </w:t>
      </w:r>
      <w:r w:rsidR="00093BF9">
        <w:rPr>
          <w:lang w:eastAsia="zh-CN"/>
        </w:rPr>
        <w:t>several</w:t>
      </w:r>
      <w:r w:rsidRPr="3126BACD">
        <w:rPr>
          <w:lang w:eastAsia="zh-CN"/>
        </w:rPr>
        <w:t xml:space="preserve"> types of </w:t>
      </w:r>
      <w:r w:rsidRPr="00931693">
        <w:rPr>
          <w:lang w:eastAsia="zh-CN"/>
        </w:rPr>
        <w:t>policies (i.e., AM, UE</w:t>
      </w:r>
      <w:r w:rsidR="00425032">
        <w:rPr>
          <w:lang w:eastAsia="zh-CN"/>
        </w:rPr>
        <w:t>, SM</w:t>
      </w:r>
      <w:r w:rsidRPr="00931693">
        <w:rPr>
          <w:lang w:eastAsia="zh-CN"/>
        </w:rPr>
        <w:t xml:space="preserve"> and </w:t>
      </w:r>
      <w:r w:rsidR="00425032">
        <w:rPr>
          <w:lang w:eastAsia="zh-CN"/>
        </w:rPr>
        <w:t>ProSe</w:t>
      </w:r>
      <w:r w:rsidRPr="00931693">
        <w:rPr>
          <w:lang w:eastAsia="zh-CN"/>
        </w:rPr>
        <w:t xml:space="preserve">) that are provided by the PCF which considers various inputs </w:t>
      </w:r>
      <w:r w:rsidR="00093BF9" w:rsidRPr="00931693">
        <w:rPr>
          <w:lang w:eastAsia="zh-CN"/>
        </w:rPr>
        <w:t>through</w:t>
      </w:r>
      <w:r w:rsidRPr="00931693">
        <w:rPr>
          <w:lang w:eastAsia="zh-CN"/>
        </w:rPr>
        <w:t xml:space="preserve"> communicati</w:t>
      </w:r>
      <w:r w:rsidR="00093BF9" w:rsidRPr="00931693">
        <w:rPr>
          <w:lang w:eastAsia="zh-CN"/>
        </w:rPr>
        <w:t>on</w:t>
      </w:r>
      <w:r w:rsidRPr="00931693">
        <w:rPr>
          <w:lang w:eastAsia="zh-CN"/>
        </w:rPr>
        <w:t xml:space="preserve"> with </w:t>
      </w:r>
      <w:r w:rsidR="00093BF9" w:rsidRPr="00931693">
        <w:rPr>
          <w:lang w:eastAsia="zh-CN"/>
        </w:rPr>
        <w:t>other</w:t>
      </w:r>
      <w:r w:rsidRPr="00931693">
        <w:rPr>
          <w:lang w:eastAsia="zh-CN"/>
        </w:rPr>
        <w:t xml:space="preserve"> NFs (and other PCF) to carry-out the policy decisions, which </w:t>
      </w:r>
      <w:r w:rsidR="005B0398" w:rsidRPr="00931693">
        <w:rPr>
          <w:lang w:eastAsia="zh-CN"/>
        </w:rPr>
        <w:t>is required</w:t>
      </w:r>
      <w:r w:rsidRPr="00931693">
        <w:rPr>
          <w:lang w:eastAsia="zh-CN"/>
        </w:rPr>
        <w:t xml:space="preserve"> be studied to optimize by also considering the scalability aspects</w:t>
      </w:r>
      <w:bookmarkEnd w:id="2"/>
      <w:r w:rsidRPr="00931693">
        <w:rPr>
          <w:lang w:eastAsia="zh-CN"/>
        </w:rPr>
        <w:t>.</w:t>
      </w:r>
      <w:r w:rsidR="00D55D31" w:rsidRPr="00931693">
        <w:rPr>
          <w:lang w:eastAsia="zh-CN"/>
        </w:rPr>
        <w:t xml:space="preserve"> For example, the number of </w:t>
      </w:r>
      <w:r w:rsidR="00343A9D" w:rsidRPr="00931693">
        <w:rPr>
          <w:lang w:eastAsia="zh-CN"/>
        </w:rPr>
        <w:t xml:space="preserve">policy </w:t>
      </w:r>
      <w:r w:rsidR="00D55D31" w:rsidRPr="00931693">
        <w:rPr>
          <w:lang w:eastAsia="zh-CN"/>
        </w:rPr>
        <w:t>associations grow</w:t>
      </w:r>
      <w:r w:rsidR="00343A9D" w:rsidRPr="00931693">
        <w:rPr>
          <w:lang w:eastAsia="zh-CN"/>
        </w:rPr>
        <w:t>s</w:t>
      </w:r>
      <w:r w:rsidR="00D55D31" w:rsidRPr="00931693">
        <w:rPr>
          <w:lang w:eastAsia="zh-CN"/>
        </w:rPr>
        <w:t xml:space="preserve"> as the number of PDU Sessions are created, and there </w:t>
      </w:r>
      <w:r w:rsidR="00931693" w:rsidRPr="00931693">
        <w:rPr>
          <w:lang w:eastAsia="zh-CN"/>
        </w:rPr>
        <w:t>is</w:t>
      </w:r>
      <w:r w:rsidR="00D55D31" w:rsidRPr="00931693">
        <w:rPr>
          <w:lang w:eastAsia="zh-CN"/>
        </w:rPr>
        <w:t xml:space="preserve"> additional intra </w:t>
      </w:r>
      <w:r w:rsidR="00343A9D" w:rsidRPr="00931693">
        <w:rPr>
          <w:lang w:eastAsia="zh-CN"/>
        </w:rPr>
        <w:t>PCF communication which could be studie</w:t>
      </w:r>
      <w:r w:rsidR="00931693">
        <w:rPr>
          <w:lang w:eastAsia="zh-CN"/>
        </w:rPr>
        <w:t>d</w:t>
      </w:r>
      <w:r w:rsidR="00343A9D" w:rsidRPr="00931693">
        <w:rPr>
          <w:lang w:eastAsia="zh-CN"/>
        </w:rPr>
        <w:t xml:space="preserve"> further to optimize, by also considering additional aspects and capabilities that could be added in 6G.</w:t>
      </w:r>
    </w:p>
    <w:p w14:paraId="7A30A4BB" w14:textId="5AA1C6AB" w:rsidR="009608F1" w:rsidRDefault="00A25A00" w:rsidP="009608F1">
      <w:pPr>
        <w:rPr>
          <w:lang w:eastAsia="zh-CN"/>
        </w:rPr>
      </w:pPr>
      <w:r w:rsidRPr="3126BACD">
        <w:rPr>
          <w:lang w:eastAsia="zh-CN"/>
        </w:rPr>
        <w:t xml:space="preserve">Additionally, in the current system, the </w:t>
      </w:r>
      <w:r w:rsidR="007E7B74" w:rsidRPr="3126BACD">
        <w:rPr>
          <w:lang w:eastAsia="zh-CN"/>
        </w:rPr>
        <w:t>Us</w:t>
      </w:r>
      <w:r w:rsidRPr="3126BACD">
        <w:rPr>
          <w:lang w:eastAsia="zh-CN"/>
        </w:rPr>
        <w:t>er has</w:t>
      </w:r>
      <w:r w:rsidR="007E7B74" w:rsidRPr="3126BACD">
        <w:rPr>
          <w:lang w:eastAsia="zh-CN"/>
        </w:rPr>
        <w:t xml:space="preserve"> no way to provide inputs that influence the connectivity</w:t>
      </w:r>
      <w:r w:rsidRPr="3126BACD">
        <w:rPr>
          <w:lang w:eastAsia="zh-CN"/>
        </w:rPr>
        <w:t xml:space="preserve"> </w:t>
      </w:r>
      <w:r w:rsidR="007E7B74" w:rsidRPr="3126BACD">
        <w:rPr>
          <w:lang w:eastAsia="zh-CN"/>
        </w:rPr>
        <w:t>service the UE obtains in the network</w:t>
      </w:r>
      <w:r w:rsidR="4BAE7802" w:rsidRPr="3126BACD">
        <w:rPr>
          <w:lang w:eastAsia="zh-CN"/>
        </w:rPr>
        <w:t>. Enabling more user control</w:t>
      </w:r>
      <w:r w:rsidR="3518CD1C" w:rsidRPr="3126BACD">
        <w:rPr>
          <w:lang w:eastAsia="zh-CN"/>
        </w:rPr>
        <w:t xml:space="preserve"> may</w:t>
      </w:r>
      <w:r w:rsidR="63BCA163" w:rsidRPr="3126BACD">
        <w:rPr>
          <w:lang w:eastAsia="zh-CN"/>
        </w:rPr>
        <w:t xml:space="preserve"> result in greater </w:t>
      </w:r>
      <w:r w:rsidR="3179452E" w:rsidRPr="3126BACD">
        <w:rPr>
          <w:lang w:eastAsia="zh-CN"/>
        </w:rPr>
        <w:t>opportunities</w:t>
      </w:r>
      <w:r w:rsidR="63BCA163" w:rsidRPr="3126BACD">
        <w:rPr>
          <w:lang w:eastAsia="zh-CN"/>
        </w:rPr>
        <w:t xml:space="preserve"> for monetization or </w:t>
      </w:r>
      <w:r w:rsidR="00C33F69" w:rsidRPr="3126BACD">
        <w:rPr>
          <w:lang w:eastAsia="zh-CN"/>
        </w:rPr>
        <w:t xml:space="preserve">in </w:t>
      </w:r>
      <w:r w:rsidR="00C52E40">
        <w:rPr>
          <w:lang w:eastAsia="zh-CN"/>
        </w:rPr>
        <w:t>g</w:t>
      </w:r>
      <w:r w:rsidR="00C33F69" w:rsidRPr="3126BACD">
        <w:rPr>
          <w:lang w:eastAsia="zh-CN"/>
        </w:rPr>
        <w:t>reater</w:t>
      </w:r>
      <w:r w:rsidR="63BCA163" w:rsidRPr="3126BACD">
        <w:rPr>
          <w:lang w:eastAsia="zh-CN"/>
        </w:rPr>
        <w:t xml:space="preserve"> servic</w:t>
      </w:r>
      <w:r w:rsidR="469638DB" w:rsidRPr="3126BACD">
        <w:rPr>
          <w:lang w:eastAsia="zh-CN"/>
        </w:rPr>
        <w:t xml:space="preserve">e control within </w:t>
      </w:r>
      <w:r w:rsidR="7E7A3188" w:rsidRPr="3126BACD">
        <w:rPr>
          <w:lang w:eastAsia="zh-CN"/>
        </w:rPr>
        <w:t xml:space="preserve">a </w:t>
      </w:r>
      <w:r w:rsidR="469638DB" w:rsidRPr="3126BACD">
        <w:rPr>
          <w:lang w:eastAsia="zh-CN"/>
        </w:rPr>
        <w:t>subscribed package</w:t>
      </w:r>
      <w:r w:rsidRPr="3126BACD">
        <w:rPr>
          <w:lang w:eastAsia="zh-CN"/>
        </w:rPr>
        <w:t>.</w:t>
      </w:r>
    </w:p>
    <w:p w14:paraId="555342C0" w14:textId="7869776D" w:rsidR="00C62370" w:rsidRPr="00425032" w:rsidRDefault="00C62370" w:rsidP="009608F1">
      <w:pPr>
        <w:rPr>
          <w:lang w:eastAsia="zh-CN"/>
        </w:rPr>
      </w:pPr>
      <w:r w:rsidRPr="00425032">
        <w:rPr>
          <w:lang w:eastAsia="zh-CN"/>
        </w:rPr>
        <w:t>It is also seen that, there are scenarios, where the policies (e.g., UE policies) are not effectively implemented, due to which operators aren’t monetizing the network resources and capabilities, which could be further studied to be able to completely utilize the capabilities offered by the system.</w:t>
      </w:r>
    </w:p>
    <w:p w14:paraId="12578DAA" w14:textId="3F5A906A" w:rsidR="00425032" w:rsidRPr="00425032" w:rsidRDefault="00425032" w:rsidP="00425032">
      <w:pPr>
        <w:rPr>
          <w:lang w:eastAsia="zh-CN"/>
        </w:rPr>
      </w:pPr>
      <w:r w:rsidRPr="00425032">
        <w:rPr>
          <w:lang w:eastAsia="zh-CN"/>
        </w:rPr>
        <w:t xml:space="preserve">In the 5GS, when considering UE policies, the PCF sometimes installs policies in the UE that are never be used. For example, URSP Rules for application traffic need to be stored in the UE before the application traffic starts. If the application is not used, then the installation of the URSP Rule is useless. Furthermore, the PCF also needs to keep track of what policies are stored in the UE. The UE sends the </w:t>
      </w:r>
      <w:r w:rsidRPr="00BB1A76">
        <w:rPr>
          <w:lang w:eastAsia="zh-CN"/>
        </w:rPr>
        <w:t xml:space="preserve">network a list of all the policy section identities that are installed so that the PCF knows what is already installed in the UE. An architecture that enables the PCF to apply UE policies </w:t>
      </w:r>
      <w:r w:rsidR="00687067" w:rsidRPr="00BB1A76">
        <w:rPr>
          <w:lang w:eastAsia="zh-CN"/>
        </w:rPr>
        <w:t xml:space="preserve">with improved agility </w:t>
      </w:r>
      <w:r w:rsidRPr="00BB1A76">
        <w:rPr>
          <w:lang w:eastAsia="zh-CN"/>
        </w:rPr>
        <w:t>will result in greater network control and a simplified PCF.</w:t>
      </w:r>
    </w:p>
    <w:p w14:paraId="43E25D8B" w14:textId="7FB62E1A" w:rsidR="00425032" w:rsidRPr="00425032" w:rsidRDefault="00425032" w:rsidP="00425032">
      <w:pPr>
        <w:rPr>
          <w:lang w:eastAsia="zh-CN"/>
        </w:rPr>
      </w:pPr>
      <w:r w:rsidRPr="00425032">
        <w:rPr>
          <w:lang w:eastAsia="zh-CN"/>
        </w:rPr>
        <w:t xml:space="preserve">Since Rel-15, the 5G system followed a principle that URSP Rules must come from the H-PCF. In Rel-18, VPLMN Specific URSP Rules were introduced. The visited network can provide service parameters to the home network and the home network (i.e. H-PCF) can use the parameters to generate VPLMN Specific URSP Rules. The H-PCF can then send information (i.e. a tuple) to the UE so that the UE knows which URSP Rules only apply in specific PLMNs. Since the information cannot be understood by a non-supporting UE, the H-PCF needs to wait until the UE registers to the VPLMN before sending any VPLMN specific URSP Rules. In 6G, there is an opportunity to reconsider how the VPLMN influences UE policies. The home network should always be able to assert a degree of control what policies the VPLMN can configure in the UE. However, the current design requires that the service parameters be sent from the VPLMN to the HPLMN and that the HPLMN create the policies (URSP Rules) on behalf of the VPLMN. </w:t>
      </w:r>
    </w:p>
    <w:p w14:paraId="372CA12E" w14:textId="77777777" w:rsidR="009608F1" w:rsidRDefault="009608F1" w:rsidP="009608F1">
      <w:pPr>
        <w:rPr>
          <w:lang w:eastAsia="zh-CN"/>
        </w:rPr>
      </w:pPr>
      <w:r w:rsidRPr="008D32A7">
        <w:rPr>
          <w:b/>
          <w:bCs/>
          <w:lang w:eastAsia="zh-CN"/>
        </w:rPr>
        <w:lastRenderedPageBreak/>
        <w:t>Technical Impact:</w:t>
      </w:r>
      <w:r>
        <w:rPr>
          <w:lang w:eastAsia="zh-CN"/>
        </w:rPr>
        <w:t xml:space="preserve"> How would this WT/KI influence:</w:t>
      </w:r>
    </w:p>
    <w:p w14:paraId="4630364E" w14:textId="1C3D87FD" w:rsidR="009608F1" w:rsidRDefault="009608F1" w:rsidP="009608F1">
      <w:pPr>
        <w:pStyle w:val="ListParagraph"/>
        <w:numPr>
          <w:ilvl w:val="0"/>
          <w:numId w:val="11"/>
        </w:numPr>
        <w:rPr>
          <w:lang w:eastAsia="zh-CN"/>
        </w:rPr>
      </w:pPr>
      <w:r>
        <w:rPr>
          <w:lang w:eastAsia="zh-CN"/>
        </w:rPr>
        <w:t xml:space="preserve">Overall system architecture </w:t>
      </w:r>
      <w:r w:rsidR="00767159">
        <w:rPr>
          <w:lang w:eastAsia="zh-CN"/>
        </w:rPr>
        <w:t>may impact the way the PCF operates and how the consumers use its service offerings</w:t>
      </w:r>
      <w:r w:rsidR="00225715">
        <w:rPr>
          <w:lang w:eastAsia="zh-CN"/>
        </w:rPr>
        <w:t xml:space="preserve">, which is required to be analysed </w:t>
      </w:r>
      <w:r w:rsidR="00796873">
        <w:rPr>
          <w:lang w:eastAsia="zh-CN"/>
        </w:rPr>
        <w:t>for impacts related to</w:t>
      </w:r>
      <w:r w:rsidR="00225715">
        <w:rPr>
          <w:lang w:eastAsia="zh-CN"/>
        </w:rPr>
        <w:t xml:space="preserve"> the PCC framework.</w:t>
      </w:r>
    </w:p>
    <w:p w14:paraId="42A02AF3" w14:textId="2B24E557" w:rsidR="009608F1" w:rsidRDefault="009608F1" w:rsidP="009608F1">
      <w:pPr>
        <w:pStyle w:val="ListParagraph"/>
        <w:numPr>
          <w:ilvl w:val="0"/>
          <w:numId w:val="11"/>
        </w:numPr>
        <w:rPr>
          <w:lang w:eastAsia="zh-CN"/>
        </w:rPr>
      </w:pPr>
      <w:r>
        <w:rPr>
          <w:lang w:eastAsia="zh-CN"/>
        </w:rPr>
        <w:t>Interaction between network functions/services</w:t>
      </w:r>
      <w:r w:rsidR="00767159">
        <w:rPr>
          <w:lang w:eastAsia="zh-CN"/>
        </w:rPr>
        <w:t xml:space="preserve"> could be studied by also considering the overall system architecture design</w:t>
      </w:r>
      <w:r w:rsidR="00345F71">
        <w:rPr>
          <w:lang w:eastAsia="zh-CN"/>
        </w:rPr>
        <w:t xml:space="preserve"> and optimize to scale the 6G </w:t>
      </w:r>
      <w:r w:rsidR="00D05756">
        <w:rPr>
          <w:lang w:eastAsia="zh-CN"/>
        </w:rPr>
        <w:t>Policy framework</w:t>
      </w:r>
      <w:r w:rsidR="00C23956">
        <w:rPr>
          <w:lang w:eastAsia="zh-CN"/>
        </w:rPr>
        <w:t xml:space="preserve"> by considering Energy Efficiency and Sustainability aspects</w:t>
      </w:r>
      <w:r w:rsidR="00345F71">
        <w:rPr>
          <w:lang w:eastAsia="zh-CN"/>
        </w:rPr>
        <w:t>.</w:t>
      </w:r>
    </w:p>
    <w:p w14:paraId="159C733D" w14:textId="17B7E4F0" w:rsidR="009608F1" w:rsidRDefault="009608F1" w:rsidP="009608F1">
      <w:pPr>
        <w:pStyle w:val="ListParagraph"/>
        <w:numPr>
          <w:ilvl w:val="0"/>
          <w:numId w:val="11"/>
        </w:numPr>
        <w:rPr>
          <w:lang w:eastAsia="zh-CN"/>
        </w:rPr>
      </w:pPr>
      <w:r w:rsidRPr="3126BACD">
        <w:rPr>
          <w:lang w:eastAsia="zh-CN"/>
        </w:rPr>
        <w:t>Interworking or migration from 5G to 6G</w:t>
      </w:r>
      <w:r w:rsidR="00767159" w:rsidRPr="3126BACD">
        <w:rPr>
          <w:lang w:eastAsia="zh-CN"/>
        </w:rPr>
        <w:t xml:space="preserve"> is essential to be studied </w:t>
      </w:r>
      <w:r w:rsidR="00591AC7">
        <w:rPr>
          <w:lang w:eastAsia="zh-CN"/>
        </w:rPr>
        <w:t xml:space="preserve">by keeping in mind </w:t>
      </w:r>
      <w:r w:rsidR="00767159" w:rsidRPr="3126BACD">
        <w:rPr>
          <w:lang w:eastAsia="zh-CN"/>
        </w:rPr>
        <w:t xml:space="preserve">that PCF is managed </w:t>
      </w:r>
      <w:r w:rsidR="008822CA">
        <w:rPr>
          <w:lang w:eastAsia="zh-CN"/>
        </w:rPr>
        <w:t xml:space="preserve">by </w:t>
      </w:r>
      <w:r w:rsidR="00767159" w:rsidRPr="3126BACD">
        <w:rPr>
          <w:lang w:eastAsia="zh-CN"/>
        </w:rPr>
        <w:t>business product groups in an operator ecosystem</w:t>
      </w:r>
      <w:r w:rsidR="008822CA">
        <w:rPr>
          <w:lang w:eastAsia="zh-CN"/>
        </w:rPr>
        <w:t xml:space="preserve"> which involves frequent </w:t>
      </w:r>
      <w:r w:rsidR="00600336">
        <w:rPr>
          <w:lang w:eastAsia="zh-CN"/>
        </w:rPr>
        <w:t>changes based on</w:t>
      </w:r>
      <w:r w:rsidR="00E91752">
        <w:rPr>
          <w:lang w:eastAsia="zh-CN"/>
        </w:rPr>
        <w:t xml:space="preserve"> </w:t>
      </w:r>
      <w:r w:rsidR="00600336">
        <w:rPr>
          <w:lang w:eastAsia="zh-CN"/>
        </w:rPr>
        <w:t xml:space="preserve">business </w:t>
      </w:r>
      <w:r w:rsidR="00E91752">
        <w:rPr>
          <w:lang w:eastAsia="zh-CN"/>
        </w:rPr>
        <w:t>needs</w:t>
      </w:r>
      <w:r w:rsidR="00767159" w:rsidRPr="3126BACD">
        <w:rPr>
          <w:lang w:eastAsia="zh-CN"/>
        </w:rPr>
        <w:t>; it is essential that</w:t>
      </w:r>
      <w:r w:rsidR="007C27B3" w:rsidRPr="3126BACD">
        <w:rPr>
          <w:lang w:eastAsia="zh-CN"/>
        </w:rPr>
        <w:t xml:space="preserve"> </w:t>
      </w:r>
      <w:r w:rsidR="00B27D20">
        <w:rPr>
          <w:lang w:eastAsia="zh-CN"/>
        </w:rPr>
        <w:t xml:space="preserve">this aspect </w:t>
      </w:r>
      <w:r w:rsidR="007C27B3" w:rsidRPr="3126BACD">
        <w:rPr>
          <w:lang w:eastAsia="zh-CN"/>
        </w:rPr>
        <w:t xml:space="preserve">of </w:t>
      </w:r>
      <w:r w:rsidR="00B27D20">
        <w:rPr>
          <w:lang w:eastAsia="zh-CN"/>
        </w:rPr>
        <w:t xml:space="preserve">interworking </w:t>
      </w:r>
      <w:r w:rsidR="008822CA">
        <w:rPr>
          <w:lang w:eastAsia="zh-CN"/>
        </w:rPr>
        <w:t xml:space="preserve">in </w:t>
      </w:r>
      <w:r w:rsidR="007C27B3" w:rsidRPr="3126BACD">
        <w:rPr>
          <w:lang w:eastAsia="zh-CN"/>
        </w:rPr>
        <w:t xml:space="preserve">the </w:t>
      </w:r>
      <w:r w:rsidR="000661CB">
        <w:rPr>
          <w:lang w:eastAsia="zh-CN"/>
        </w:rPr>
        <w:t>p</w:t>
      </w:r>
      <w:r w:rsidR="00B97D4D">
        <w:rPr>
          <w:lang w:eastAsia="zh-CN"/>
        </w:rPr>
        <w:t>olicy framework</w:t>
      </w:r>
      <w:r w:rsidR="00767159" w:rsidRPr="3126BACD">
        <w:rPr>
          <w:lang w:eastAsia="zh-CN"/>
        </w:rPr>
        <w:t xml:space="preserve"> in 6G</w:t>
      </w:r>
      <w:r w:rsidR="008822CA">
        <w:rPr>
          <w:lang w:eastAsia="zh-CN"/>
        </w:rPr>
        <w:t xml:space="preserve"> is studied</w:t>
      </w:r>
      <w:r w:rsidR="00600336">
        <w:rPr>
          <w:lang w:eastAsia="zh-CN"/>
        </w:rPr>
        <w:t xml:space="preserve"> to cater to 6G and </w:t>
      </w:r>
      <w:r w:rsidR="0041396E">
        <w:rPr>
          <w:lang w:eastAsia="zh-CN"/>
        </w:rPr>
        <w:t xml:space="preserve">interworking with </w:t>
      </w:r>
      <w:r w:rsidR="00600336">
        <w:rPr>
          <w:lang w:eastAsia="zh-CN"/>
        </w:rPr>
        <w:t>legacy generations</w:t>
      </w:r>
      <w:r w:rsidR="0041396E">
        <w:rPr>
          <w:lang w:eastAsia="zh-CN"/>
        </w:rPr>
        <w:t xml:space="preserve"> (e.g., 5G)</w:t>
      </w:r>
      <w:r w:rsidR="007C27B3" w:rsidRPr="3126BACD">
        <w:rPr>
          <w:lang w:eastAsia="zh-CN"/>
        </w:rPr>
        <w:t>.</w:t>
      </w:r>
    </w:p>
    <w:p w14:paraId="1E53F1CD" w14:textId="69E01FA6" w:rsidR="2B9E4395" w:rsidRDefault="2B9E4395" w:rsidP="3126BACD">
      <w:pPr>
        <w:pStyle w:val="ListParagraph"/>
        <w:numPr>
          <w:ilvl w:val="0"/>
          <w:numId w:val="11"/>
        </w:numPr>
        <w:rPr>
          <w:lang w:eastAsia="zh-CN"/>
        </w:rPr>
      </w:pPr>
      <w:r w:rsidRPr="3126BACD">
        <w:rPr>
          <w:lang w:eastAsia="zh-CN"/>
        </w:rPr>
        <w:t>Impact</w:t>
      </w:r>
      <w:r w:rsidR="650672E7" w:rsidRPr="3126BACD">
        <w:rPr>
          <w:lang w:eastAsia="zh-CN"/>
        </w:rPr>
        <w:t xml:space="preserve"> on the UE and network</w:t>
      </w:r>
      <w:r w:rsidRPr="3126BACD">
        <w:rPr>
          <w:lang w:eastAsia="zh-CN"/>
        </w:rPr>
        <w:t xml:space="preserve"> related to user input in influencing the connectivity service the UE obtains in the network</w:t>
      </w:r>
      <w:r w:rsidR="00687BDC">
        <w:rPr>
          <w:lang w:eastAsia="zh-CN"/>
        </w:rPr>
        <w:t xml:space="preserve"> is to be considered</w:t>
      </w:r>
      <w:r w:rsidR="00F31EA9">
        <w:rPr>
          <w:lang w:eastAsia="zh-CN"/>
        </w:rPr>
        <w:t>.</w:t>
      </w:r>
    </w:p>
    <w:p w14:paraId="045A0714" w14:textId="77777777" w:rsidR="00767159" w:rsidRDefault="00767159" w:rsidP="00767159">
      <w:pPr>
        <w:pStyle w:val="ListParagraph"/>
        <w:rPr>
          <w:lang w:eastAsia="zh-CN"/>
        </w:rPr>
      </w:pPr>
    </w:p>
    <w:p w14:paraId="3E9E5717" w14:textId="77777777" w:rsidR="009608F1" w:rsidRPr="00053F6B" w:rsidRDefault="009608F1" w:rsidP="009608F1">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37C4A5B" w14:textId="646BA3A8" w:rsidR="009608F1" w:rsidRPr="00F47A20" w:rsidRDefault="009608F1" w:rsidP="009608F1">
      <w:pPr>
        <w:pStyle w:val="Heading1"/>
        <w:rPr>
          <w:rFonts w:cs="Arial"/>
          <w:sz w:val="32"/>
          <w:szCs w:val="32"/>
        </w:rPr>
      </w:pPr>
      <w:r w:rsidRPr="00F47A20">
        <w:rPr>
          <w:sz w:val="32"/>
          <w:szCs w:val="32"/>
        </w:rPr>
        <w:t>Annex A.X</w:t>
      </w:r>
      <w:r w:rsidRPr="00F47A20">
        <w:rPr>
          <w:rFonts w:cs="Arial"/>
          <w:sz w:val="32"/>
          <w:szCs w:val="32"/>
        </w:rPr>
        <w:t>. WT#</w:t>
      </w:r>
      <w:r w:rsidR="0010769A" w:rsidRPr="00F47A20">
        <w:rPr>
          <w:rFonts w:cs="Arial"/>
          <w:sz w:val="32"/>
          <w:szCs w:val="32"/>
        </w:rPr>
        <w:t>(1.2):</w:t>
      </w:r>
      <w:r w:rsidRPr="00F47A20">
        <w:rPr>
          <w:rFonts w:cs="Arial"/>
          <w:sz w:val="32"/>
          <w:szCs w:val="32"/>
        </w:rPr>
        <w:t xml:space="preserve"> Scope</w:t>
      </w:r>
      <w:r w:rsidR="00F47A20" w:rsidRPr="00F47A20">
        <w:rPr>
          <w:rFonts w:cs="Arial"/>
          <w:sz w:val="32"/>
          <w:szCs w:val="32"/>
        </w:rPr>
        <w:t xml:space="preserve">: </w:t>
      </w:r>
      <w:r w:rsidR="00F47A20" w:rsidRPr="00F47A20">
        <w:rPr>
          <w:sz w:val="32"/>
          <w:szCs w:val="32"/>
          <w:lang w:val="en-US" w:eastAsia="zh-CN"/>
        </w:rPr>
        <w:t>Support of policy framework in 6G</w:t>
      </w:r>
    </w:p>
    <w:p w14:paraId="623D5A40" w14:textId="77777777" w:rsidR="009608F1" w:rsidRDefault="009608F1" w:rsidP="009608F1">
      <w:pPr>
        <w:pStyle w:val="EditorsNote"/>
        <w:rPr>
          <w:lang w:val="en-US" w:eastAsia="zh-CN"/>
        </w:rPr>
      </w:pPr>
      <w:bookmarkStart w:id="3" w:name="OLE_LINK12"/>
      <w:bookmarkStart w:id="4" w:name="OLE_LINK13"/>
      <w:r w:rsidRPr="00B8102E">
        <w:t>Editor's Note:</w:t>
      </w:r>
      <w:r>
        <w:t xml:space="preserve"> </w:t>
      </w:r>
      <w:bookmarkEnd w:id="3"/>
      <w:bookmarkEnd w:id="4"/>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5DA0383D" w14:textId="180CD0A4" w:rsidR="009608F1" w:rsidRDefault="00767159" w:rsidP="00B854CD">
      <w:pPr>
        <w:pStyle w:val="NO"/>
        <w:rPr>
          <w:lang w:val="en-US" w:eastAsia="zh-CN"/>
        </w:rPr>
      </w:pPr>
      <w:r w:rsidRPr="00A504C8">
        <w:rPr>
          <w:lang w:val="en-US" w:eastAsia="zh-CN"/>
        </w:rPr>
        <w:t>WT 1.2.X - Support</w:t>
      </w:r>
      <w:r>
        <w:rPr>
          <w:lang w:val="en-US" w:eastAsia="zh-CN"/>
        </w:rPr>
        <w:t xml:space="preserve"> of policy framework </w:t>
      </w:r>
      <w:r w:rsidR="001F750D">
        <w:rPr>
          <w:lang w:val="en-US" w:eastAsia="zh-CN"/>
        </w:rPr>
        <w:t xml:space="preserve">(including UE related policies) </w:t>
      </w:r>
      <w:r>
        <w:rPr>
          <w:lang w:val="en-US" w:eastAsia="zh-CN"/>
        </w:rPr>
        <w:t>in 6G</w:t>
      </w:r>
    </w:p>
    <w:p w14:paraId="3F9D58E3" w14:textId="50F752CD" w:rsidR="007C27B3" w:rsidRDefault="007C27B3" w:rsidP="00B854CD">
      <w:pPr>
        <w:pStyle w:val="NO"/>
        <w:rPr>
          <w:lang w:val="en-US" w:eastAsia="zh-CN"/>
        </w:rPr>
      </w:pPr>
      <w:r>
        <w:rPr>
          <w:lang w:val="en-US" w:eastAsia="zh-CN"/>
        </w:rPr>
        <w:t>Study how 6G support</w:t>
      </w:r>
      <w:r w:rsidR="009F4118">
        <w:rPr>
          <w:lang w:val="en-US" w:eastAsia="zh-CN"/>
        </w:rPr>
        <w:t>s</w:t>
      </w:r>
      <w:r>
        <w:rPr>
          <w:lang w:val="en-US" w:eastAsia="zh-CN"/>
        </w:rPr>
        <w:t xml:space="preserve"> policy </w:t>
      </w:r>
      <w:r w:rsidR="00AF6C56">
        <w:rPr>
          <w:lang w:val="en-US" w:eastAsia="zh-CN"/>
        </w:rPr>
        <w:t xml:space="preserve">configurations, </w:t>
      </w:r>
      <w:r w:rsidR="00A9409C">
        <w:rPr>
          <w:lang w:val="en-US" w:eastAsia="zh-CN"/>
        </w:rPr>
        <w:t xml:space="preserve">policy </w:t>
      </w:r>
      <w:r>
        <w:rPr>
          <w:lang w:val="en-US" w:eastAsia="zh-CN"/>
        </w:rPr>
        <w:t>decisions</w:t>
      </w:r>
      <w:r w:rsidR="00FB7D51">
        <w:rPr>
          <w:lang w:val="en-US" w:eastAsia="zh-CN"/>
        </w:rPr>
        <w:t xml:space="preserve"> </w:t>
      </w:r>
      <w:r w:rsidR="008639AD">
        <w:rPr>
          <w:lang w:val="en-US" w:eastAsia="zh-CN"/>
        </w:rPr>
        <w:t>and</w:t>
      </w:r>
      <w:r w:rsidR="00FB7D51">
        <w:rPr>
          <w:lang w:val="en-US" w:eastAsia="zh-CN"/>
        </w:rPr>
        <w:t xml:space="preserve"> </w:t>
      </w:r>
      <w:r w:rsidR="00A9409C">
        <w:rPr>
          <w:lang w:val="en-US" w:eastAsia="zh-CN"/>
        </w:rPr>
        <w:t xml:space="preserve">policy </w:t>
      </w:r>
      <w:r w:rsidR="00FB7D51">
        <w:rPr>
          <w:lang w:val="en-US" w:eastAsia="zh-CN"/>
        </w:rPr>
        <w:t>enforcement</w:t>
      </w:r>
      <w:r>
        <w:rPr>
          <w:lang w:val="en-US" w:eastAsia="zh-CN"/>
        </w:rPr>
        <w:t>, including</w:t>
      </w:r>
    </w:p>
    <w:p w14:paraId="6357E528" w14:textId="49BB1E9F" w:rsidR="007C27B3" w:rsidRPr="00931693" w:rsidRDefault="007C27B3" w:rsidP="00233F12">
      <w:pPr>
        <w:pStyle w:val="B1"/>
      </w:pPr>
      <w:r w:rsidRPr="00931693">
        <w:t>-</w:t>
      </w:r>
      <w:r w:rsidRPr="00931693">
        <w:tab/>
      </w:r>
      <w:r w:rsidR="00EE0499" w:rsidRPr="00931693">
        <w:t>Whether and h</w:t>
      </w:r>
      <w:r w:rsidRPr="00931693">
        <w:t>ow to support consumer</w:t>
      </w:r>
      <w:r w:rsidR="00093BF9" w:rsidRPr="00931693">
        <w:t>s</w:t>
      </w:r>
      <w:r w:rsidR="00425032">
        <w:t xml:space="preserve"> (including UE)</w:t>
      </w:r>
      <w:r w:rsidRPr="00931693">
        <w:t xml:space="preserve"> </w:t>
      </w:r>
      <w:r w:rsidR="00FD5FF3" w:rsidRPr="00931693">
        <w:t xml:space="preserve">obtain </w:t>
      </w:r>
      <w:r w:rsidR="00577896" w:rsidRPr="00931693">
        <w:t>polic</w:t>
      </w:r>
      <w:r w:rsidR="00FD5FF3" w:rsidRPr="00931693">
        <w:t>ies</w:t>
      </w:r>
      <w:r w:rsidR="00577896" w:rsidRPr="00931693">
        <w:t xml:space="preserve"> </w:t>
      </w:r>
      <w:r w:rsidR="00931693" w:rsidRPr="00931693">
        <w:t xml:space="preserve">efficiently </w:t>
      </w:r>
      <w:r w:rsidR="00373A9A" w:rsidRPr="00931693">
        <w:t>by considering aspects of scalability, interface chattiness and service agility</w:t>
      </w:r>
      <w:r w:rsidRPr="00931693">
        <w:t>.</w:t>
      </w:r>
    </w:p>
    <w:p w14:paraId="554A6DA1" w14:textId="72612B93" w:rsidR="004F26AF" w:rsidRPr="004F26AF" w:rsidRDefault="004F26AF" w:rsidP="004F26AF">
      <w:pPr>
        <w:pStyle w:val="B1"/>
      </w:pPr>
      <w:r w:rsidRPr="00931693">
        <w:t>-</w:t>
      </w:r>
      <w:r w:rsidRPr="00931693">
        <w:tab/>
      </w:r>
      <w:r w:rsidRPr="004F26AF">
        <w:t>Whether and how to support including energy efficiency and consumption considerations in the policy decisions (including potential restrictions) that influence the connectivity service or service delivery to the UE.</w:t>
      </w:r>
    </w:p>
    <w:p w14:paraId="42148636" w14:textId="0AE3DA0B" w:rsidR="00C62370" w:rsidRPr="00425032" w:rsidRDefault="00C62370" w:rsidP="00C62370">
      <w:pPr>
        <w:pStyle w:val="B1"/>
        <w:rPr>
          <w:lang w:val="en-US"/>
        </w:rPr>
      </w:pPr>
      <w:r w:rsidRPr="00425032">
        <w:rPr>
          <w:lang w:val="en-US"/>
        </w:rPr>
        <w:t>-</w:t>
      </w:r>
      <w:r w:rsidRPr="00425032">
        <w:rPr>
          <w:lang w:val="en-US"/>
        </w:rPr>
        <w:tab/>
        <w:t xml:space="preserve">How to </w:t>
      </w:r>
      <w:r w:rsidR="00364F66" w:rsidRPr="00425032">
        <w:rPr>
          <w:lang w:val="en-US"/>
        </w:rPr>
        <w:t>support</w:t>
      </w:r>
      <w:r w:rsidRPr="00425032">
        <w:rPr>
          <w:lang w:val="en-US"/>
        </w:rPr>
        <w:t xml:space="preserve"> consumers (e.g. UE) implement policies that are instructed by PCF for enforcing network policy decisions</w:t>
      </w:r>
      <w:r w:rsidR="00425032" w:rsidRPr="00425032">
        <w:rPr>
          <w:lang w:val="en-US"/>
        </w:rPr>
        <w:t xml:space="preserve"> in 6G</w:t>
      </w:r>
      <w:r w:rsidRPr="00425032">
        <w:rPr>
          <w:lang w:val="en-US"/>
        </w:rPr>
        <w:t>.</w:t>
      </w:r>
    </w:p>
    <w:p w14:paraId="72AF90BC" w14:textId="5252AC93" w:rsidR="007C27B3" w:rsidRDefault="007C27B3" w:rsidP="00233F12">
      <w:pPr>
        <w:pStyle w:val="B1"/>
      </w:pPr>
      <w:r w:rsidRPr="00425032">
        <w:t>-</w:t>
      </w:r>
      <w:r w:rsidRPr="00425032">
        <w:tab/>
      </w:r>
      <w:r w:rsidR="00EE0499" w:rsidRPr="00425032">
        <w:t>Whether and h</w:t>
      </w:r>
      <w:r w:rsidRPr="00425032">
        <w:t xml:space="preserve">ow </w:t>
      </w:r>
      <w:r w:rsidR="00215F33" w:rsidRPr="00425032">
        <w:t xml:space="preserve">to </w:t>
      </w:r>
      <w:r w:rsidR="009F45D4" w:rsidRPr="00425032">
        <w:t>consider</w:t>
      </w:r>
      <w:r w:rsidR="009F45D4" w:rsidRPr="00233F12">
        <w:t xml:space="preserve"> </w:t>
      </w:r>
      <w:r w:rsidR="002C5CDE">
        <w:t>u</w:t>
      </w:r>
      <w:r w:rsidR="00CD7E9C">
        <w:t>ser input</w:t>
      </w:r>
      <w:r w:rsidR="009F45D4" w:rsidRPr="00233F12">
        <w:t xml:space="preserve">, real-time and personalized inputs </w:t>
      </w:r>
      <w:r w:rsidR="002F2457">
        <w:t>(e.g.</w:t>
      </w:r>
      <w:r w:rsidR="00E03BB2">
        <w:t xml:space="preserve"> per UE analytics from NWDAF</w:t>
      </w:r>
      <w:r w:rsidR="002435CD">
        <w:t xml:space="preserve"> </w:t>
      </w:r>
      <w:r w:rsidR="00E03BB2">
        <w:t xml:space="preserve">equivalent </w:t>
      </w:r>
      <w:r w:rsidR="0048690A">
        <w:t>functionality</w:t>
      </w:r>
      <w:r w:rsidR="00425032">
        <w:t xml:space="preserve"> and input from</w:t>
      </w:r>
      <w:r w:rsidR="0048690A">
        <w:t xml:space="preserve"> AF</w:t>
      </w:r>
      <w:r w:rsidR="00425032">
        <w:t>/</w:t>
      </w:r>
      <w:r w:rsidR="0048690A">
        <w:t>NEF</w:t>
      </w:r>
      <w:r w:rsidR="002F2457">
        <w:t xml:space="preserve">) </w:t>
      </w:r>
      <w:r w:rsidR="009F45D4" w:rsidRPr="00233F12">
        <w:t>during policy decisions</w:t>
      </w:r>
      <w:r w:rsidR="00425032">
        <w:t xml:space="preserve"> </w:t>
      </w:r>
      <w:r w:rsidR="00425032" w:rsidRPr="00425032">
        <w:t xml:space="preserve">(e.g. policy configuration and enforcement) </w:t>
      </w:r>
      <w:r w:rsidR="009F45D4" w:rsidRPr="00233F12">
        <w:t xml:space="preserve">and </w:t>
      </w:r>
      <w:r w:rsidR="00425032">
        <w:t xml:space="preserve">in </w:t>
      </w:r>
      <w:r w:rsidR="009F45D4" w:rsidRPr="00233F12">
        <w:t>communication between NFs and with the UE.</w:t>
      </w:r>
    </w:p>
    <w:p w14:paraId="35B49D41" w14:textId="77777777" w:rsidR="00425032" w:rsidRDefault="00425032" w:rsidP="00425032">
      <w:pPr>
        <w:pStyle w:val="B1"/>
      </w:pPr>
      <w:r w:rsidRPr="00425032">
        <w:t>-</w:t>
      </w:r>
      <w:r w:rsidRPr="00425032">
        <w:tab/>
        <w:t>Whether and how VPLMNs configure or influence UE policies, including how the home network asserts some control, or limits, on input that comes from a VPLMN.</w:t>
      </w:r>
    </w:p>
    <w:p w14:paraId="362BD8A2" w14:textId="3BC5950B" w:rsidR="00CD1487" w:rsidRPr="00425032" w:rsidRDefault="00CD1487" w:rsidP="00425032">
      <w:pPr>
        <w:pStyle w:val="B1"/>
      </w:pPr>
      <w:r w:rsidRPr="00425032">
        <w:t>-</w:t>
      </w:r>
      <w:r w:rsidRPr="00425032">
        <w:tab/>
      </w:r>
      <w:r>
        <w:t xml:space="preserve">Study the </w:t>
      </w:r>
      <w:r w:rsidRPr="00CD1487">
        <w:t xml:space="preserve">impact on migration and interworking with 5GS for any modified </w:t>
      </w:r>
      <w:r>
        <w:t>/</w:t>
      </w:r>
      <w:r w:rsidRPr="00CD1487">
        <w:t xml:space="preserve"> newly introduced </w:t>
      </w:r>
      <w:r>
        <w:t>capabilities</w:t>
      </w:r>
      <w:r w:rsidRPr="00CD1487">
        <w:t>.</w:t>
      </w:r>
    </w:p>
    <w:p w14:paraId="4A692998" w14:textId="68DD588D" w:rsidR="00687067" w:rsidRDefault="00687067">
      <w:pPr>
        <w:spacing w:after="0"/>
        <w:rPr>
          <w:lang w:val="en-US" w:eastAsia="zh-CN"/>
        </w:rPr>
      </w:pPr>
      <w:r>
        <w:rPr>
          <w:lang w:val="en-US" w:eastAsia="zh-CN"/>
        </w:rPr>
        <w:br w:type="page"/>
      </w:r>
    </w:p>
    <w:p w14:paraId="0E9B18AE" w14:textId="77777777" w:rsidR="009608F1" w:rsidRDefault="009608F1" w:rsidP="009608F1">
      <w:pPr>
        <w:pStyle w:val="B1"/>
        <w:ind w:left="0" w:firstLine="0"/>
        <w:rPr>
          <w:lang w:val="en-US" w:eastAsia="zh-CN"/>
        </w:rPr>
      </w:pPr>
    </w:p>
    <w:p w14:paraId="702BDB9B" w14:textId="77777777" w:rsidR="009608F1" w:rsidRPr="00053F6B" w:rsidRDefault="009608F1" w:rsidP="009608F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D06DABD" w14:textId="0D645A6F" w:rsidR="009608F1" w:rsidRPr="00F47A20" w:rsidRDefault="009608F1" w:rsidP="009608F1">
      <w:pPr>
        <w:pStyle w:val="Heading1"/>
        <w:rPr>
          <w:rFonts w:cs="Arial"/>
          <w:sz w:val="32"/>
          <w:szCs w:val="32"/>
        </w:rPr>
      </w:pPr>
      <w:r w:rsidRPr="00F47A20">
        <w:rPr>
          <w:rFonts w:cs="Arial"/>
          <w:sz w:val="32"/>
          <w:szCs w:val="32"/>
        </w:rPr>
        <w:t xml:space="preserve">5.X. </w:t>
      </w:r>
      <w:r w:rsidRPr="00F47A20">
        <w:rPr>
          <w:sz w:val="32"/>
          <w:szCs w:val="32"/>
        </w:rPr>
        <w:t>Key Issue #X</w:t>
      </w:r>
      <w:r w:rsidR="009238ED" w:rsidRPr="00F47A20">
        <w:rPr>
          <w:sz w:val="32"/>
          <w:szCs w:val="32"/>
        </w:rPr>
        <w:t xml:space="preserve"> (1.2.X)</w:t>
      </w:r>
      <w:r w:rsidRPr="00F47A20">
        <w:rPr>
          <w:sz w:val="32"/>
          <w:szCs w:val="32"/>
        </w:rPr>
        <w:t xml:space="preserve">: </w:t>
      </w:r>
      <w:r w:rsidR="009238ED" w:rsidRPr="00F47A20">
        <w:rPr>
          <w:sz w:val="32"/>
          <w:szCs w:val="32"/>
          <w:lang w:val="en-US" w:eastAsia="zh-CN"/>
        </w:rPr>
        <w:t xml:space="preserve">Support </w:t>
      </w:r>
      <w:r w:rsidR="00CD6565" w:rsidRPr="00F47A20">
        <w:rPr>
          <w:sz w:val="32"/>
          <w:szCs w:val="32"/>
          <w:lang w:val="en-US" w:eastAsia="zh-CN"/>
        </w:rPr>
        <w:t xml:space="preserve">of </w:t>
      </w:r>
      <w:r w:rsidR="009238ED" w:rsidRPr="00F47A20">
        <w:rPr>
          <w:sz w:val="32"/>
          <w:szCs w:val="32"/>
          <w:lang w:val="en-US" w:eastAsia="zh-CN"/>
        </w:rPr>
        <w:t>policy framework in 6G</w:t>
      </w:r>
    </w:p>
    <w:p w14:paraId="7BA688A9" w14:textId="77777777" w:rsidR="00373A9A" w:rsidRDefault="00373A9A" w:rsidP="00373A9A">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1DCA0E61" w14:textId="29DC7D6B" w:rsidR="00675A53" w:rsidRDefault="009F45D4" w:rsidP="00675A53">
      <w:pPr>
        <w:pStyle w:val="NO"/>
        <w:rPr>
          <w:lang w:val="en-US" w:eastAsia="zh-CN"/>
        </w:rPr>
      </w:pPr>
      <w:r>
        <w:rPr>
          <w:lang w:val="en-US" w:eastAsia="zh-CN"/>
        </w:rPr>
        <w:t xml:space="preserve">This key </w:t>
      </w:r>
      <w:r>
        <w:rPr>
          <w:lang w:eastAsia="zh-CN"/>
        </w:rPr>
        <w:t xml:space="preserve">issue (KI) will </w:t>
      </w:r>
      <w:r w:rsidR="00B80D0D">
        <w:rPr>
          <w:lang w:val="en-US" w:eastAsia="zh-CN"/>
        </w:rPr>
        <w:t>s</w:t>
      </w:r>
      <w:r w:rsidR="00675A53">
        <w:rPr>
          <w:lang w:val="en-US" w:eastAsia="zh-CN"/>
        </w:rPr>
        <w:t>tudy how 6G supports policy configurations, policy decisions and policy enforcement, including</w:t>
      </w:r>
    </w:p>
    <w:p w14:paraId="1E5C5396" w14:textId="77777777" w:rsidR="00425032" w:rsidRPr="00931693" w:rsidRDefault="00425032" w:rsidP="00425032">
      <w:pPr>
        <w:pStyle w:val="B1"/>
      </w:pPr>
      <w:r w:rsidRPr="00931693">
        <w:t>-</w:t>
      </w:r>
      <w:r w:rsidRPr="00931693">
        <w:tab/>
        <w:t>Whether and how to support consumers</w:t>
      </w:r>
      <w:r>
        <w:t xml:space="preserve"> (including UE)</w:t>
      </w:r>
      <w:r w:rsidRPr="00931693">
        <w:t xml:space="preserve"> obtain policies efficiently by considering aspects of scalability, interface chattiness and service agility.</w:t>
      </w:r>
    </w:p>
    <w:p w14:paraId="226D4777" w14:textId="77777777" w:rsidR="004F26AF" w:rsidRPr="004F26AF" w:rsidRDefault="004F26AF" w:rsidP="004F26AF">
      <w:pPr>
        <w:pStyle w:val="B1"/>
      </w:pPr>
      <w:r w:rsidRPr="00931693">
        <w:t>-</w:t>
      </w:r>
      <w:r w:rsidRPr="00931693">
        <w:tab/>
      </w:r>
      <w:r w:rsidRPr="004F26AF">
        <w:t>Whether and how to support including energy efficiency and consumption considerations in the policy decisions (including potential restrictions) that influence the connectivity service or service delivery to the UE.</w:t>
      </w:r>
    </w:p>
    <w:p w14:paraId="211A29D7" w14:textId="77777777" w:rsidR="00425032" w:rsidRPr="00425032" w:rsidRDefault="00425032" w:rsidP="00425032">
      <w:pPr>
        <w:pStyle w:val="B1"/>
        <w:rPr>
          <w:lang w:val="en-US"/>
        </w:rPr>
      </w:pPr>
      <w:r w:rsidRPr="00425032">
        <w:rPr>
          <w:lang w:val="en-US"/>
        </w:rPr>
        <w:t>-</w:t>
      </w:r>
      <w:r w:rsidRPr="00425032">
        <w:rPr>
          <w:lang w:val="en-US"/>
        </w:rPr>
        <w:tab/>
        <w:t>How to support consumers (e.g. UE) implement policies that are instructed by PCF for enforcing network policy decisions in 6G.</w:t>
      </w:r>
    </w:p>
    <w:p w14:paraId="03C3D801" w14:textId="77777777" w:rsidR="00425032" w:rsidRDefault="00425032" w:rsidP="00425032">
      <w:pPr>
        <w:pStyle w:val="B1"/>
      </w:pPr>
      <w:r w:rsidRPr="00425032">
        <w:t>-</w:t>
      </w:r>
      <w:r w:rsidRPr="00425032">
        <w:tab/>
        <w:t>Whether and how to consider</w:t>
      </w:r>
      <w:r w:rsidRPr="00233F12">
        <w:t xml:space="preserve"> </w:t>
      </w:r>
      <w:r>
        <w:t>user input</w:t>
      </w:r>
      <w:r w:rsidRPr="00233F12">
        <w:t xml:space="preserve">, real-time and personalized inputs </w:t>
      </w:r>
      <w:r>
        <w:t xml:space="preserve">(e.g. per UE analytics from NWDAF equivalent functionality and input from AF/NEF) </w:t>
      </w:r>
      <w:r w:rsidRPr="00233F12">
        <w:t>during policy decisions</w:t>
      </w:r>
      <w:r>
        <w:t xml:space="preserve"> </w:t>
      </w:r>
      <w:r w:rsidRPr="00425032">
        <w:t xml:space="preserve">(e.g. policy configuration and enforcement) </w:t>
      </w:r>
      <w:r w:rsidRPr="00233F12">
        <w:t xml:space="preserve">and </w:t>
      </w:r>
      <w:r>
        <w:t xml:space="preserve">in </w:t>
      </w:r>
      <w:r w:rsidRPr="00233F12">
        <w:t>communication between NFs and with the UE.</w:t>
      </w:r>
    </w:p>
    <w:p w14:paraId="0B424900" w14:textId="77777777" w:rsidR="00425032" w:rsidRDefault="00425032" w:rsidP="00425032">
      <w:pPr>
        <w:pStyle w:val="B1"/>
      </w:pPr>
      <w:r w:rsidRPr="00425032">
        <w:t>-</w:t>
      </w:r>
      <w:r w:rsidRPr="00425032">
        <w:tab/>
        <w:t>Whether and how VPLMNs configure or influence UE policies, including how the home network asserts some control, or limits, on input that comes from a VPLMN.</w:t>
      </w:r>
    </w:p>
    <w:p w14:paraId="7F10B2A2" w14:textId="3C750FC1" w:rsidR="00CD1487" w:rsidRPr="00425032" w:rsidRDefault="00CD1487" w:rsidP="00CD1487">
      <w:pPr>
        <w:pStyle w:val="B1"/>
      </w:pPr>
      <w:r w:rsidRPr="00425032">
        <w:t>-</w:t>
      </w:r>
      <w:r w:rsidRPr="00425032">
        <w:tab/>
      </w:r>
      <w:r>
        <w:t xml:space="preserve">Study the </w:t>
      </w:r>
      <w:r w:rsidRPr="00CD1487">
        <w:t xml:space="preserve">impact on migration and interworking with 5GS for any modified </w:t>
      </w:r>
      <w:r>
        <w:t>/</w:t>
      </w:r>
      <w:r w:rsidRPr="00CD1487">
        <w:t xml:space="preserve"> newly introduced </w:t>
      </w:r>
      <w:r>
        <w:t>capabilities</w:t>
      </w:r>
      <w:r w:rsidRPr="00CD1487">
        <w:t>.</w:t>
      </w:r>
    </w:p>
    <w:p w14:paraId="30747747" w14:textId="77777777" w:rsidR="00CD1487" w:rsidRPr="00425032" w:rsidRDefault="00CD1487" w:rsidP="00425032">
      <w:pPr>
        <w:pStyle w:val="B1"/>
      </w:pPr>
    </w:p>
    <w:p w14:paraId="3DED0FC6" w14:textId="77777777" w:rsidR="009608F1" w:rsidRDefault="009608F1" w:rsidP="009608F1">
      <w:pPr>
        <w:pStyle w:val="B1"/>
        <w:ind w:left="0" w:firstLine="0"/>
        <w:rPr>
          <w:lang w:val="en-US" w:eastAsia="zh-CN"/>
        </w:rPr>
      </w:pPr>
    </w:p>
    <w:p w14:paraId="4BAC33E3" w14:textId="77777777" w:rsidR="009608F1" w:rsidRPr="00053F6B" w:rsidRDefault="009608F1" w:rsidP="009608F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284F5B91" w14:textId="77777777" w:rsidR="009608F1" w:rsidRPr="00E96F69" w:rsidRDefault="009608F1" w:rsidP="009608F1">
      <w:pPr>
        <w:pStyle w:val="B1"/>
        <w:ind w:left="0" w:firstLine="0"/>
        <w:rPr>
          <w:lang w:val="en-US" w:eastAsia="zh-CN"/>
        </w:rPr>
      </w:pPr>
    </w:p>
    <w:p w14:paraId="68B7A854" w14:textId="77777777" w:rsidR="002E5B2D" w:rsidRPr="00E96F69" w:rsidRDefault="002E5B2D" w:rsidP="009608F1">
      <w:pPr>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09E2" w14:textId="77777777" w:rsidR="00643753" w:rsidRDefault="00643753">
      <w:r>
        <w:separator/>
      </w:r>
    </w:p>
  </w:endnote>
  <w:endnote w:type="continuationSeparator" w:id="0">
    <w:p w14:paraId="44B639C3" w14:textId="77777777" w:rsidR="00643753" w:rsidRDefault="00643753">
      <w:r>
        <w:continuationSeparator/>
      </w:r>
    </w:p>
  </w:endnote>
  <w:endnote w:type="continuationNotice" w:id="1">
    <w:p w14:paraId="37777016" w14:textId="77777777" w:rsidR="00643753" w:rsidRDefault="00643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CA98C" w14:textId="77777777" w:rsidR="00643753" w:rsidRDefault="00643753">
      <w:r>
        <w:separator/>
      </w:r>
    </w:p>
  </w:footnote>
  <w:footnote w:type="continuationSeparator" w:id="0">
    <w:p w14:paraId="7333387A" w14:textId="77777777" w:rsidR="00643753" w:rsidRDefault="00643753">
      <w:r>
        <w:continuationSeparator/>
      </w:r>
    </w:p>
  </w:footnote>
  <w:footnote w:type="continuationNotice" w:id="1">
    <w:p w14:paraId="232DA3EA" w14:textId="77777777" w:rsidR="00643753" w:rsidRDefault="006437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1743C"/>
    <w:rsid w:val="0002082C"/>
    <w:rsid w:val="00020C58"/>
    <w:rsid w:val="00022509"/>
    <w:rsid w:val="0002355D"/>
    <w:rsid w:val="00023F2D"/>
    <w:rsid w:val="00024412"/>
    <w:rsid w:val="000250C4"/>
    <w:rsid w:val="000256B8"/>
    <w:rsid w:val="00027DF2"/>
    <w:rsid w:val="000303AC"/>
    <w:rsid w:val="0003137C"/>
    <w:rsid w:val="0003289F"/>
    <w:rsid w:val="000328A0"/>
    <w:rsid w:val="00033BC0"/>
    <w:rsid w:val="000344BF"/>
    <w:rsid w:val="000355AC"/>
    <w:rsid w:val="000436A5"/>
    <w:rsid w:val="00043B1A"/>
    <w:rsid w:val="00045912"/>
    <w:rsid w:val="00045C12"/>
    <w:rsid w:val="00046389"/>
    <w:rsid w:val="00046927"/>
    <w:rsid w:val="00046E68"/>
    <w:rsid w:val="00046F89"/>
    <w:rsid w:val="00047D99"/>
    <w:rsid w:val="00050F5B"/>
    <w:rsid w:val="00051767"/>
    <w:rsid w:val="00052703"/>
    <w:rsid w:val="00054539"/>
    <w:rsid w:val="000569FF"/>
    <w:rsid w:val="00056B1C"/>
    <w:rsid w:val="0005754D"/>
    <w:rsid w:val="00057967"/>
    <w:rsid w:val="00060425"/>
    <w:rsid w:val="00060FD0"/>
    <w:rsid w:val="0006360F"/>
    <w:rsid w:val="00063D50"/>
    <w:rsid w:val="00064FE2"/>
    <w:rsid w:val="000661CB"/>
    <w:rsid w:val="000707CF"/>
    <w:rsid w:val="00072F2A"/>
    <w:rsid w:val="00074722"/>
    <w:rsid w:val="00075ED8"/>
    <w:rsid w:val="0007634E"/>
    <w:rsid w:val="000776E2"/>
    <w:rsid w:val="00077AF4"/>
    <w:rsid w:val="00077BED"/>
    <w:rsid w:val="00077F73"/>
    <w:rsid w:val="00080CB7"/>
    <w:rsid w:val="00080D1B"/>
    <w:rsid w:val="000819D8"/>
    <w:rsid w:val="0008417D"/>
    <w:rsid w:val="000842DF"/>
    <w:rsid w:val="00085894"/>
    <w:rsid w:val="00086753"/>
    <w:rsid w:val="0008786C"/>
    <w:rsid w:val="00087DA4"/>
    <w:rsid w:val="000934A6"/>
    <w:rsid w:val="00093BF9"/>
    <w:rsid w:val="0009618B"/>
    <w:rsid w:val="000A0E35"/>
    <w:rsid w:val="000A1EDD"/>
    <w:rsid w:val="000A2307"/>
    <w:rsid w:val="000A2C6C"/>
    <w:rsid w:val="000A4660"/>
    <w:rsid w:val="000A4FA4"/>
    <w:rsid w:val="000A59D4"/>
    <w:rsid w:val="000A7D46"/>
    <w:rsid w:val="000B2531"/>
    <w:rsid w:val="000B3DD1"/>
    <w:rsid w:val="000B420A"/>
    <w:rsid w:val="000B486F"/>
    <w:rsid w:val="000B4C1A"/>
    <w:rsid w:val="000B4FA2"/>
    <w:rsid w:val="000B6610"/>
    <w:rsid w:val="000C29D5"/>
    <w:rsid w:val="000C515B"/>
    <w:rsid w:val="000C5B4D"/>
    <w:rsid w:val="000C7697"/>
    <w:rsid w:val="000D0154"/>
    <w:rsid w:val="000D0BB3"/>
    <w:rsid w:val="000D1B5B"/>
    <w:rsid w:val="000D29B2"/>
    <w:rsid w:val="000E1E2C"/>
    <w:rsid w:val="000E2A62"/>
    <w:rsid w:val="000E2E0F"/>
    <w:rsid w:val="000E7501"/>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172"/>
    <w:rsid w:val="0010769A"/>
    <w:rsid w:val="001129BB"/>
    <w:rsid w:val="00112FC3"/>
    <w:rsid w:val="001149F0"/>
    <w:rsid w:val="00114E49"/>
    <w:rsid w:val="00116581"/>
    <w:rsid w:val="00116B49"/>
    <w:rsid w:val="00117A31"/>
    <w:rsid w:val="00117E65"/>
    <w:rsid w:val="00120FB3"/>
    <w:rsid w:val="0012277B"/>
    <w:rsid w:val="00122DDD"/>
    <w:rsid w:val="0012465D"/>
    <w:rsid w:val="00124AAE"/>
    <w:rsid w:val="00125F67"/>
    <w:rsid w:val="0012645A"/>
    <w:rsid w:val="001309EE"/>
    <w:rsid w:val="00136348"/>
    <w:rsid w:val="00136488"/>
    <w:rsid w:val="001367CC"/>
    <w:rsid w:val="00137BF3"/>
    <w:rsid w:val="00140FFB"/>
    <w:rsid w:val="00141FB9"/>
    <w:rsid w:val="00142441"/>
    <w:rsid w:val="0014245F"/>
    <w:rsid w:val="001426DF"/>
    <w:rsid w:val="00143885"/>
    <w:rsid w:val="00144C93"/>
    <w:rsid w:val="001459A6"/>
    <w:rsid w:val="001464EA"/>
    <w:rsid w:val="00150303"/>
    <w:rsid w:val="00152CD5"/>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1CE"/>
    <w:rsid w:val="0017536F"/>
    <w:rsid w:val="001760F5"/>
    <w:rsid w:val="00176428"/>
    <w:rsid w:val="00176C94"/>
    <w:rsid w:val="001775EF"/>
    <w:rsid w:val="0018045D"/>
    <w:rsid w:val="0018187A"/>
    <w:rsid w:val="00182704"/>
    <w:rsid w:val="00182E45"/>
    <w:rsid w:val="00183F98"/>
    <w:rsid w:val="00183FF8"/>
    <w:rsid w:val="00184B6F"/>
    <w:rsid w:val="001861E5"/>
    <w:rsid w:val="001903B6"/>
    <w:rsid w:val="001908F3"/>
    <w:rsid w:val="00190BCB"/>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1F6"/>
    <w:rsid w:val="001B7B4E"/>
    <w:rsid w:val="001C1FFB"/>
    <w:rsid w:val="001C3EC8"/>
    <w:rsid w:val="001C4A45"/>
    <w:rsid w:val="001C4EF9"/>
    <w:rsid w:val="001C5C79"/>
    <w:rsid w:val="001C77FB"/>
    <w:rsid w:val="001D075B"/>
    <w:rsid w:val="001D0770"/>
    <w:rsid w:val="001D19A4"/>
    <w:rsid w:val="001D2596"/>
    <w:rsid w:val="001D2BD4"/>
    <w:rsid w:val="001D2F0F"/>
    <w:rsid w:val="001D4258"/>
    <w:rsid w:val="001D6911"/>
    <w:rsid w:val="001E0989"/>
    <w:rsid w:val="001E23E8"/>
    <w:rsid w:val="001E26CD"/>
    <w:rsid w:val="001E2A0E"/>
    <w:rsid w:val="001E460B"/>
    <w:rsid w:val="001E4AD8"/>
    <w:rsid w:val="001E62BB"/>
    <w:rsid w:val="001E689C"/>
    <w:rsid w:val="001E72FC"/>
    <w:rsid w:val="001F3579"/>
    <w:rsid w:val="001F411E"/>
    <w:rsid w:val="001F45B4"/>
    <w:rsid w:val="001F5A12"/>
    <w:rsid w:val="001F6292"/>
    <w:rsid w:val="001F750D"/>
    <w:rsid w:val="002003B6"/>
    <w:rsid w:val="00200D74"/>
    <w:rsid w:val="00201947"/>
    <w:rsid w:val="002027BD"/>
    <w:rsid w:val="0020395B"/>
    <w:rsid w:val="002046CB"/>
    <w:rsid w:val="00204DC9"/>
    <w:rsid w:val="002062C0"/>
    <w:rsid w:val="00207497"/>
    <w:rsid w:val="00207E55"/>
    <w:rsid w:val="00210ED0"/>
    <w:rsid w:val="0021168B"/>
    <w:rsid w:val="00215130"/>
    <w:rsid w:val="00215C51"/>
    <w:rsid w:val="00215F33"/>
    <w:rsid w:val="00216856"/>
    <w:rsid w:val="00217644"/>
    <w:rsid w:val="00221F7E"/>
    <w:rsid w:val="002233FF"/>
    <w:rsid w:val="00223D7E"/>
    <w:rsid w:val="00224A07"/>
    <w:rsid w:val="00224E7C"/>
    <w:rsid w:val="00225715"/>
    <w:rsid w:val="00225B30"/>
    <w:rsid w:val="0022714C"/>
    <w:rsid w:val="00230002"/>
    <w:rsid w:val="002324A3"/>
    <w:rsid w:val="0023271F"/>
    <w:rsid w:val="00233F12"/>
    <w:rsid w:val="002352FE"/>
    <w:rsid w:val="00235B34"/>
    <w:rsid w:val="002368D0"/>
    <w:rsid w:val="00237024"/>
    <w:rsid w:val="00241CEC"/>
    <w:rsid w:val="00242A44"/>
    <w:rsid w:val="002435CD"/>
    <w:rsid w:val="002445A9"/>
    <w:rsid w:val="00244C9A"/>
    <w:rsid w:val="00244E13"/>
    <w:rsid w:val="00245068"/>
    <w:rsid w:val="00246FE5"/>
    <w:rsid w:val="00247216"/>
    <w:rsid w:val="00250755"/>
    <w:rsid w:val="00251093"/>
    <w:rsid w:val="00253633"/>
    <w:rsid w:val="00253B2A"/>
    <w:rsid w:val="00255957"/>
    <w:rsid w:val="0025600C"/>
    <w:rsid w:val="00256B3A"/>
    <w:rsid w:val="00256E82"/>
    <w:rsid w:val="002579C0"/>
    <w:rsid w:val="00257AD6"/>
    <w:rsid w:val="00257B1B"/>
    <w:rsid w:val="00262C38"/>
    <w:rsid w:val="00263549"/>
    <w:rsid w:val="00263D79"/>
    <w:rsid w:val="00266700"/>
    <w:rsid w:val="00267E46"/>
    <w:rsid w:val="00270087"/>
    <w:rsid w:val="002717FD"/>
    <w:rsid w:val="0027208E"/>
    <w:rsid w:val="00272F7A"/>
    <w:rsid w:val="002762AA"/>
    <w:rsid w:val="00277031"/>
    <w:rsid w:val="00277260"/>
    <w:rsid w:val="00277753"/>
    <w:rsid w:val="00280679"/>
    <w:rsid w:val="002809CD"/>
    <w:rsid w:val="00281516"/>
    <w:rsid w:val="002837D0"/>
    <w:rsid w:val="0028408C"/>
    <w:rsid w:val="00284762"/>
    <w:rsid w:val="0028562D"/>
    <w:rsid w:val="002858A1"/>
    <w:rsid w:val="00285A2F"/>
    <w:rsid w:val="00290916"/>
    <w:rsid w:val="00292304"/>
    <w:rsid w:val="00292796"/>
    <w:rsid w:val="0029612E"/>
    <w:rsid w:val="00297960"/>
    <w:rsid w:val="002A04AD"/>
    <w:rsid w:val="002A1857"/>
    <w:rsid w:val="002A1938"/>
    <w:rsid w:val="002A1E80"/>
    <w:rsid w:val="002A2416"/>
    <w:rsid w:val="002A2598"/>
    <w:rsid w:val="002A2BAF"/>
    <w:rsid w:val="002A2F9B"/>
    <w:rsid w:val="002A3A28"/>
    <w:rsid w:val="002A62CC"/>
    <w:rsid w:val="002A7C5C"/>
    <w:rsid w:val="002B0350"/>
    <w:rsid w:val="002B0455"/>
    <w:rsid w:val="002B087E"/>
    <w:rsid w:val="002B188F"/>
    <w:rsid w:val="002B6D83"/>
    <w:rsid w:val="002B72FE"/>
    <w:rsid w:val="002C063D"/>
    <w:rsid w:val="002C0EDB"/>
    <w:rsid w:val="002C5CDE"/>
    <w:rsid w:val="002C5CF5"/>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2457"/>
    <w:rsid w:val="002F40EF"/>
    <w:rsid w:val="002F4539"/>
    <w:rsid w:val="002F4EE6"/>
    <w:rsid w:val="002F6AB3"/>
    <w:rsid w:val="002F73A0"/>
    <w:rsid w:val="0030018A"/>
    <w:rsid w:val="00301AF8"/>
    <w:rsid w:val="00301D7F"/>
    <w:rsid w:val="00302247"/>
    <w:rsid w:val="00303DA6"/>
    <w:rsid w:val="00304FB3"/>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379F"/>
    <w:rsid w:val="0033415E"/>
    <w:rsid w:val="00334E4F"/>
    <w:rsid w:val="00335FB2"/>
    <w:rsid w:val="003366BD"/>
    <w:rsid w:val="00337D22"/>
    <w:rsid w:val="003410E4"/>
    <w:rsid w:val="003419FB"/>
    <w:rsid w:val="00342321"/>
    <w:rsid w:val="0034298A"/>
    <w:rsid w:val="00343A9D"/>
    <w:rsid w:val="0034453A"/>
    <w:rsid w:val="00345223"/>
    <w:rsid w:val="003456E2"/>
    <w:rsid w:val="00345E2C"/>
    <w:rsid w:val="00345F71"/>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4F66"/>
    <w:rsid w:val="00366977"/>
    <w:rsid w:val="003674C6"/>
    <w:rsid w:val="0037006F"/>
    <w:rsid w:val="00371032"/>
    <w:rsid w:val="00371B44"/>
    <w:rsid w:val="00371D04"/>
    <w:rsid w:val="003722D5"/>
    <w:rsid w:val="00372400"/>
    <w:rsid w:val="00373A9A"/>
    <w:rsid w:val="00373E7B"/>
    <w:rsid w:val="00375DEB"/>
    <w:rsid w:val="003768F1"/>
    <w:rsid w:val="00380AF7"/>
    <w:rsid w:val="00380BC6"/>
    <w:rsid w:val="003835C7"/>
    <w:rsid w:val="0038366A"/>
    <w:rsid w:val="00383E4D"/>
    <w:rsid w:val="00386840"/>
    <w:rsid w:val="00386CFF"/>
    <w:rsid w:val="0039197E"/>
    <w:rsid w:val="00392811"/>
    <w:rsid w:val="00393AAA"/>
    <w:rsid w:val="00395736"/>
    <w:rsid w:val="0039652E"/>
    <w:rsid w:val="00397B0C"/>
    <w:rsid w:val="003A3642"/>
    <w:rsid w:val="003A4361"/>
    <w:rsid w:val="003A520B"/>
    <w:rsid w:val="003A612C"/>
    <w:rsid w:val="003A62FD"/>
    <w:rsid w:val="003B2B9C"/>
    <w:rsid w:val="003B569E"/>
    <w:rsid w:val="003C122B"/>
    <w:rsid w:val="003C168A"/>
    <w:rsid w:val="003C1F68"/>
    <w:rsid w:val="003C3C4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1419"/>
    <w:rsid w:val="0041396E"/>
    <w:rsid w:val="00413F94"/>
    <w:rsid w:val="0041475F"/>
    <w:rsid w:val="00415360"/>
    <w:rsid w:val="004179BF"/>
    <w:rsid w:val="00421170"/>
    <w:rsid w:val="0042132B"/>
    <w:rsid w:val="00423013"/>
    <w:rsid w:val="00425032"/>
    <w:rsid w:val="00426175"/>
    <w:rsid w:val="00426425"/>
    <w:rsid w:val="00426AF2"/>
    <w:rsid w:val="004270E6"/>
    <w:rsid w:val="00431BC7"/>
    <w:rsid w:val="00433519"/>
    <w:rsid w:val="00433A23"/>
    <w:rsid w:val="00434FB3"/>
    <w:rsid w:val="004357D2"/>
    <w:rsid w:val="00437870"/>
    <w:rsid w:val="00440414"/>
    <w:rsid w:val="0044056D"/>
    <w:rsid w:val="004422DD"/>
    <w:rsid w:val="00444829"/>
    <w:rsid w:val="00444B61"/>
    <w:rsid w:val="00444E83"/>
    <w:rsid w:val="004459B0"/>
    <w:rsid w:val="00446C1D"/>
    <w:rsid w:val="00446F0B"/>
    <w:rsid w:val="00450642"/>
    <w:rsid w:val="00450AE7"/>
    <w:rsid w:val="004518D5"/>
    <w:rsid w:val="00452904"/>
    <w:rsid w:val="00452BB5"/>
    <w:rsid w:val="00454D73"/>
    <w:rsid w:val="004558E9"/>
    <w:rsid w:val="0045777E"/>
    <w:rsid w:val="00460744"/>
    <w:rsid w:val="00460926"/>
    <w:rsid w:val="004610FD"/>
    <w:rsid w:val="004636EB"/>
    <w:rsid w:val="004654F0"/>
    <w:rsid w:val="00470323"/>
    <w:rsid w:val="0047077D"/>
    <w:rsid w:val="0047094F"/>
    <w:rsid w:val="00471192"/>
    <w:rsid w:val="00473EA7"/>
    <w:rsid w:val="004748E0"/>
    <w:rsid w:val="004760C0"/>
    <w:rsid w:val="004774C3"/>
    <w:rsid w:val="00481FB2"/>
    <w:rsid w:val="0048258B"/>
    <w:rsid w:val="004832D5"/>
    <w:rsid w:val="0048343D"/>
    <w:rsid w:val="004836C9"/>
    <w:rsid w:val="004842A3"/>
    <w:rsid w:val="0048690A"/>
    <w:rsid w:val="00487153"/>
    <w:rsid w:val="00487C04"/>
    <w:rsid w:val="004903FF"/>
    <w:rsid w:val="00493056"/>
    <w:rsid w:val="004931DD"/>
    <w:rsid w:val="004942F6"/>
    <w:rsid w:val="00494C00"/>
    <w:rsid w:val="00496261"/>
    <w:rsid w:val="0049678E"/>
    <w:rsid w:val="004979E8"/>
    <w:rsid w:val="00497E4C"/>
    <w:rsid w:val="004A6934"/>
    <w:rsid w:val="004B004C"/>
    <w:rsid w:val="004B05C8"/>
    <w:rsid w:val="004B255A"/>
    <w:rsid w:val="004B2679"/>
    <w:rsid w:val="004B3753"/>
    <w:rsid w:val="004B43DD"/>
    <w:rsid w:val="004B5B97"/>
    <w:rsid w:val="004B674E"/>
    <w:rsid w:val="004B6F1E"/>
    <w:rsid w:val="004B7B4E"/>
    <w:rsid w:val="004C21CC"/>
    <w:rsid w:val="004C31D2"/>
    <w:rsid w:val="004C4BCA"/>
    <w:rsid w:val="004C56F1"/>
    <w:rsid w:val="004C59B2"/>
    <w:rsid w:val="004C5C6B"/>
    <w:rsid w:val="004C5D4A"/>
    <w:rsid w:val="004C7368"/>
    <w:rsid w:val="004D27E4"/>
    <w:rsid w:val="004D4799"/>
    <w:rsid w:val="004D55C2"/>
    <w:rsid w:val="004D6822"/>
    <w:rsid w:val="004D77AE"/>
    <w:rsid w:val="004D7C44"/>
    <w:rsid w:val="004E11B5"/>
    <w:rsid w:val="004E1740"/>
    <w:rsid w:val="004E2CD8"/>
    <w:rsid w:val="004E354F"/>
    <w:rsid w:val="004E72EE"/>
    <w:rsid w:val="004F1663"/>
    <w:rsid w:val="004F1725"/>
    <w:rsid w:val="004F26AF"/>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288F"/>
    <w:rsid w:val="005143BA"/>
    <w:rsid w:val="005157A2"/>
    <w:rsid w:val="00520259"/>
    <w:rsid w:val="005202A6"/>
    <w:rsid w:val="00521131"/>
    <w:rsid w:val="00521810"/>
    <w:rsid w:val="00522C94"/>
    <w:rsid w:val="00523A3F"/>
    <w:rsid w:val="0052469E"/>
    <w:rsid w:val="00524D07"/>
    <w:rsid w:val="00525CA7"/>
    <w:rsid w:val="00527C0B"/>
    <w:rsid w:val="0053191D"/>
    <w:rsid w:val="00531D98"/>
    <w:rsid w:val="0053586B"/>
    <w:rsid w:val="005360AD"/>
    <w:rsid w:val="00540CAC"/>
    <w:rsid w:val="005410F6"/>
    <w:rsid w:val="0054191D"/>
    <w:rsid w:val="00543850"/>
    <w:rsid w:val="00544883"/>
    <w:rsid w:val="00544909"/>
    <w:rsid w:val="005449C0"/>
    <w:rsid w:val="005501BE"/>
    <w:rsid w:val="00553840"/>
    <w:rsid w:val="00556E27"/>
    <w:rsid w:val="00556E46"/>
    <w:rsid w:val="0055711F"/>
    <w:rsid w:val="00560FC6"/>
    <w:rsid w:val="005612C9"/>
    <w:rsid w:val="00561346"/>
    <w:rsid w:val="005617F7"/>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7896"/>
    <w:rsid w:val="0058148C"/>
    <w:rsid w:val="0058392E"/>
    <w:rsid w:val="0058398B"/>
    <w:rsid w:val="00583DEC"/>
    <w:rsid w:val="00584C1B"/>
    <w:rsid w:val="0058696E"/>
    <w:rsid w:val="00590DD7"/>
    <w:rsid w:val="00590FF5"/>
    <w:rsid w:val="00591415"/>
    <w:rsid w:val="00591AC7"/>
    <w:rsid w:val="0059227B"/>
    <w:rsid w:val="00594BE3"/>
    <w:rsid w:val="005A0FD4"/>
    <w:rsid w:val="005A10A2"/>
    <w:rsid w:val="005A3FF4"/>
    <w:rsid w:val="005A44A8"/>
    <w:rsid w:val="005A65B3"/>
    <w:rsid w:val="005A70F1"/>
    <w:rsid w:val="005B0398"/>
    <w:rsid w:val="005B0966"/>
    <w:rsid w:val="005B1299"/>
    <w:rsid w:val="005B21AB"/>
    <w:rsid w:val="005B37DA"/>
    <w:rsid w:val="005B38C0"/>
    <w:rsid w:val="005B5CFC"/>
    <w:rsid w:val="005B795D"/>
    <w:rsid w:val="005C009F"/>
    <w:rsid w:val="005C00CA"/>
    <w:rsid w:val="005C0265"/>
    <w:rsid w:val="005C08FC"/>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29A2"/>
    <w:rsid w:val="005F47B9"/>
    <w:rsid w:val="005F6CA6"/>
    <w:rsid w:val="00600336"/>
    <w:rsid w:val="00602200"/>
    <w:rsid w:val="006046F1"/>
    <w:rsid w:val="00606E7E"/>
    <w:rsid w:val="00610508"/>
    <w:rsid w:val="00610D48"/>
    <w:rsid w:val="0061334D"/>
    <w:rsid w:val="00613820"/>
    <w:rsid w:val="00615A24"/>
    <w:rsid w:val="00620307"/>
    <w:rsid w:val="00622ED9"/>
    <w:rsid w:val="00623849"/>
    <w:rsid w:val="00623977"/>
    <w:rsid w:val="00626099"/>
    <w:rsid w:val="006272F7"/>
    <w:rsid w:val="00631558"/>
    <w:rsid w:val="006322CB"/>
    <w:rsid w:val="00633631"/>
    <w:rsid w:val="006336A0"/>
    <w:rsid w:val="00634646"/>
    <w:rsid w:val="006368F6"/>
    <w:rsid w:val="00636BC5"/>
    <w:rsid w:val="00637D04"/>
    <w:rsid w:val="006406B1"/>
    <w:rsid w:val="006434AF"/>
    <w:rsid w:val="00643753"/>
    <w:rsid w:val="00645C90"/>
    <w:rsid w:val="00647EBB"/>
    <w:rsid w:val="00651540"/>
    <w:rsid w:val="00651D78"/>
    <w:rsid w:val="00652248"/>
    <w:rsid w:val="006546AF"/>
    <w:rsid w:val="006555B6"/>
    <w:rsid w:val="0065560C"/>
    <w:rsid w:val="00656777"/>
    <w:rsid w:val="00657969"/>
    <w:rsid w:val="00657B80"/>
    <w:rsid w:val="00657FF3"/>
    <w:rsid w:val="00661696"/>
    <w:rsid w:val="00665891"/>
    <w:rsid w:val="00666D31"/>
    <w:rsid w:val="00667C02"/>
    <w:rsid w:val="0067045D"/>
    <w:rsid w:val="00671B89"/>
    <w:rsid w:val="00672238"/>
    <w:rsid w:val="00672783"/>
    <w:rsid w:val="006735C5"/>
    <w:rsid w:val="00675464"/>
    <w:rsid w:val="00675A53"/>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067"/>
    <w:rsid w:val="00687BDC"/>
    <w:rsid w:val="006910DA"/>
    <w:rsid w:val="00691F54"/>
    <w:rsid w:val="00692DA9"/>
    <w:rsid w:val="0069398D"/>
    <w:rsid w:val="00693AC5"/>
    <w:rsid w:val="00694899"/>
    <w:rsid w:val="0069495C"/>
    <w:rsid w:val="006A77B0"/>
    <w:rsid w:val="006A7F4E"/>
    <w:rsid w:val="006B1B49"/>
    <w:rsid w:val="006B57AB"/>
    <w:rsid w:val="006B5DBA"/>
    <w:rsid w:val="006B66E4"/>
    <w:rsid w:val="006B795D"/>
    <w:rsid w:val="006C09F0"/>
    <w:rsid w:val="006C2449"/>
    <w:rsid w:val="006C47EF"/>
    <w:rsid w:val="006C4B22"/>
    <w:rsid w:val="006C6555"/>
    <w:rsid w:val="006C6B62"/>
    <w:rsid w:val="006C77B0"/>
    <w:rsid w:val="006D0BAF"/>
    <w:rsid w:val="006D15D3"/>
    <w:rsid w:val="006D1FAC"/>
    <w:rsid w:val="006D2C53"/>
    <w:rsid w:val="006D2E10"/>
    <w:rsid w:val="006D340A"/>
    <w:rsid w:val="006D3FB8"/>
    <w:rsid w:val="006D430D"/>
    <w:rsid w:val="006D4AB6"/>
    <w:rsid w:val="006D4C71"/>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7E3F"/>
    <w:rsid w:val="007112EA"/>
    <w:rsid w:val="00711DB0"/>
    <w:rsid w:val="007120D2"/>
    <w:rsid w:val="00712E41"/>
    <w:rsid w:val="00713ACD"/>
    <w:rsid w:val="00714C8C"/>
    <w:rsid w:val="00715A1D"/>
    <w:rsid w:val="00716A89"/>
    <w:rsid w:val="007170E6"/>
    <w:rsid w:val="007206ED"/>
    <w:rsid w:val="00721BF1"/>
    <w:rsid w:val="00724B5C"/>
    <w:rsid w:val="00725BDB"/>
    <w:rsid w:val="00726297"/>
    <w:rsid w:val="00727DBA"/>
    <w:rsid w:val="0073022C"/>
    <w:rsid w:val="00730E74"/>
    <w:rsid w:val="007332BE"/>
    <w:rsid w:val="00734765"/>
    <w:rsid w:val="00735EFB"/>
    <w:rsid w:val="00737224"/>
    <w:rsid w:val="007416CA"/>
    <w:rsid w:val="007418E8"/>
    <w:rsid w:val="007420C7"/>
    <w:rsid w:val="00742EAC"/>
    <w:rsid w:val="007436FA"/>
    <w:rsid w:val="00744129"/>
    <w:rsid w:val="007447B4"/>
    <w:rsid w:val="0074542A"/>
    <w:rsid w:val="007469A9"/>
    <w:rsid w:val="007471A9"/>
    <w:rsid w:val="00747735"/>
    <w:rsid w:val="0074794D"/>
    <w:rsid w:val="00747BE9"/>
    <w:rsid w:val="00751158"/>
    <w:rsid w:val="00751AD1"/>
    <w:rsid w:val="00752CEE"/>
    <w:rsid w:val="00755437"/>
    <w:rsid w:val="007563AC"/>
    <w:rsid w:val="007566F6"/>
    <w:rsid w:val="00760121"/>
    <w:rsid w:val="00760989"/>
    <w:rsid w:val="00760BB0"/>
    <w:rsid w:val="00761480"/>
    <w:rsid w:val="0076157A"/>
    <w:rsid w:val="00765C77"/>
    <w:rsid w:val="007666DA"/>
    <w:rsid w:val="007669DF"/>
    <w:rsid w:val="00766C79"/>
    <w:rsid w:val="00766D11"/>
    <w:rsid w:val="00767159"/>
    <w:rsid w:val="007725A9"/>
    <w:rsid w:val="00772A6D"/>
    <w:rsid w:val="00773672"/>
    <w:rsid w:val="007740E0"/>
    <w:rsid w:val="007769F5"/>
    <w:rsid w:val="00777227"/>
    <w:rsid w:val="00777303"/>
    <w:rsid w:val="007814A6"/>
    <w:rsid w:val="007823B7"/>
    <w:rsid w:val="00784593"/>
    <w:rsid w:val="00785255"/>
    <w:rsid w:val="00787DBF"/>
    <w:rsid w:val="00791A81"/>
    <w:rsid w:val="0079213F"/>
    <w:rsid w:val="0079578B"/>
    <w:rsid w:val="00796873"/>
    <w:rsid w:val="007978F6"/>
    <w:rsid w:val="007A00EF"/>
    <w:rsid w:val="007A0E9B"/>
    <w:rsid w:val="007A1119"/>
    <w:rsid w:val="007A1988"/>
    <w:rsid w:val="007A2286"/>
    <w:rsid w:val="007A5681"/>
    <w:rsid w:val="007B19EA"/>
    <w:rsid w:val="007B2E07"/>
    <w:rsid w:val="007B395A"/>
    <w:rsid w:val="007B4B7C"/>
    <w:rsid w:val="007B601E"/>
    <w:rsid w:val="007B7D58"/>
    <w:rsid w:val="007C066A"/>
    <w:rsid w:val="007C0A2D"/>
    <w:rsid w:val="007C27B0"/>
    <w:rsid w:val="007C27B3"/>
    <w:rsid w:val="007C2840"/>
    <w:rsid w:val="007C2CE8"/>
    <w:rsid w:val="007C4BCD"/>
    <w:rsid w:val="007C507A"/>
    <w:rsid w:val="007C5D63"/>
    <w:rsid w:val="007D0C30"/>
    <w:rsid w:val="007D0C52"/>
    <w:rsid w:val="007D3BB8"/>
    <w:rsid w:val="007D4705"/>
    <w:rsid w:val="007D517C"/>
    <w:rsid w:val="007D5496"/>
    <w:rsid w:val="007D58A8"/>
    <w:rsid w:val="007E003B"/>
    <w:rsid w:val="007E0489"/>
    <w:rsid w:val="007E0CB8"/>
    <w:rsid w:val="007E39C9"/>
    <w:rsid w:val="007E40BC"/>
    <w:rsid w:val="007E5553"/>
    <w:rsid w:val="007E583A"/>
    <w:rsid w:val="007E5E1B"/>
    <w:rsid w:val="007E616E"/>
    <w:rsid w:val="007E7B74"/>
    <w:rsid w:val="007F19C8"/>
    <w:rsid w:val="007F2603"/>
    <w:rsid w:val="007F2E0E"/>
    <w:rsid w:val="007F300B"/>
    <w:rsid w:val="007F3124"/>
    <w:rsid w:val="007F65D0"/>
    <w:rsid w:val="007F73C9"/>
    <w:rsid w:val="008010BF"/>
    <w:rsid w:val="0080122F"/>
    <w:rsid w:val="008014C3"/>
    <w:rsid w:val="008018F8"/>
    <w:rsid w:val="00801D90"/>
    <w:rsid w:val="0080363E"/>
    <w:rsid w:val="00804880"/>
    <w:rsid w:val="00805224"/>
    <w:rsid w:val="00810377"/>
    <w:rsid w:val="00810507"/>
    <w:rsid w:val="0081121E"/>
    <w:rsid w:val="00811DBA"/>
    <w:rsid w:val="00815245"/>
    <w:rsid w:val="008168DF"/>
    <w:rsid w:val="00816AA0"/>
    <w:rsid w:val="0082073E"/>
    <w:rsid w:val="00821C0F"/>
    <w:rsid w:val="00822B33"/>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C3D"/>
    <w:rsid w:val="00854F2E"/>
    <w:rsid w:val="00861C91"/>
    <w:rsid w:val="008629CC"/>
    <w:rsid w:val="00862E65"/>
    <w:rsid w:val="008639AD"/>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22CA"/>
    <w:rsid w:val="008825AF"/>
    <w:rsid w:val="00884D2D"/>
    <w:rsid w:val="00886CBD"/>
    <w:rsid w:val="00887486"/>
    <w:rsid w:val="008933BF"/>
    <w:rsid w:val="00893B21"/>
    <w:rsid w:val="00894328"/>
    <w:rsid w:val="00897CD2"/>
    <w:rsid w:val="008A099E"/>
    <w:rsid w:val="008A10C4"/>
    <w:rsid w:val="008A1A64"/>
    <w:rsid w:val="008A1BD2"/>
    <w:rsid w:val="008A1D5A"/>
    <w:rsid w:val="008A2C19"/>
    <w:rsid w:val="008A39CF"/>
    <w:rsid w:val="008A4942"/>
    <w:rsid w:val="008A4E8F"/>
    <w:rsid w:val="008A53D4"/>
    <w:rsid w:val="008A6B7D"/>
    <w:rsid w:val="008B0248"/>
    <w:rsid w:val="008B2B16"/>
    <w:rsid w:val="008B4130"/>
    <w:rsid w:val="008B4820"/>
    <w:rsid w:val="008B5F26"/>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6E33"/>
    <w:rsid w:val="00910155"/>
    <w:rsid w:val="0091046A"/>
    <w:rsid w:val="0091254F"/>
    <w:rsid w:val="00912C71"/>
    <w:rsid w:val="00913E68"/>
    <w:rsid w:val="009148D9"/>
    <w:rsid w:val="009154B5"/>
    <w:rsid w:val="009164FF"/>
    <w:rsid w:val="00916500"/>
    <w:rsid w:val="00916E16"/>
    <w:rsid w:val="0091787A"/>
    <w:rsid w:val="009211F5"/>
    <w:rsid w:val="00923770"/>
    <w:rsid w:val="009238ED"/>
    <w:rsid w:val="00924CAE"/>
    <w:rsid w:val="00925754"/>
    <w:rsid w:val="00925796"/>
    <w:rsid w:val="00926ABD"/>
    <w:rsid w:val="00927366"/>
    <w:rsid w:val="00930C88"/>
    <w:rsid w:val="00931693"/>
    <w:rsid w:val="00931997"/>
    <w:rsid w:val="00934842"/>
    <w:rsid w:val="00935438"/>
    <w:rsid w:val="00935A47"/>
    <w:rsid w:val="009373FC"/>
    <w:rsid w:val="009412B0"/>
    <w:rsid w:val="009436FE"/>
    <w:rsid w:val="00944CD0"/>
    <w:rsid w:val="009462F3"/>
    <w:rsid w:val="00947907"/>
    <w:rsid w:val="00947F4E"/>
    <w:rsid w:val="009511A0"/>
    <w:rsid w:val="00951312"/>
    <w:rsid w:val="00951DD6"/>
    <w:rsid w:val="00952C43"/>
    <w:rsid w:val="0095324B"/>
    <w:rsid w:val="0095615A"/>
    <w:rsid w:val="009608F1"/>
    <w:rsid w:val="00960CB1"/>
    <w:rsid w:val="009615EA"/>
    <w:rsid w:val="00962C15"/>
    <w:rsid w:val="00963BFA"/>
    <w:rsid w:val="0096482F"/>
    <w:rsid w:val="009666BC"/>
    <w:rsid w:val="00966D47"/>
    <w:rsid w:val="00967CC1"/>
    <w:rsid w:val="00970FE2"/>
    <w:rsid w:val="009712CA"/>
    <w:rsid w:val="009745E1"/>
    <w:rsid w:val="0097486B"/>
    <w:rsid w:val="009751CA"/>
    <w:rsid w:val="00975417"/>
    <w:rsid w:val="00980545"/>
    <w:rsid w:val="009818BE"/>
    <w:rsid w:val="009818E0"/>
    <w:rsid w:val="009844DF"/>
    <w:rsid w:val="00984A39"/>
    <w:rsid w:val="00986993"/>
    <w:rsid w:val="00987A02"/>
    <w:rsid w:val="00992312"/>
    <w:rsid w:val="0099602E"/>
    <w:rsid w:val="00997EE7"/>
    <w:rsid w:val="009A1183"/>
    <w:rsid w:val="009A397A"/>
    <w:rsid w:val="009A3CD2"/>
    <w:rsid w:val="009A56D7"/>
    <w:rsid w:val="009A604F"/>
    <w:rsid w:val="009A6585"/>
    <w:rsid w:val="009A7AAE"/>
    <w:rsid w:val="009B015F"/>
    <w:rsid w:val="009B1921"/>
    <w:rsid w:val="009B1B22"/>
    <w:rsid w:val="009B1F3D"/>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4118"/>
    <w:rsid w:val="009F45D4"/>
    <w:rsid w:val="009F60E8"/>
    <w:rsid w:val="009F6C63"/>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A00"/>
    <w:rsid w:val="00A25C61"/>
    <w:rsid w:val="00A26C91"/>
    <w:rsid w:val="00A30592"/>
    <w:rsid w:val="00A3263D"/>
    <w:rsid w:val="00A327B0"/>
    <w:rsid w:val="00A32A43"/>
    <w:rsid w:val="00A332A1"/>
    <w:rsid w:val="00A3343E"/>
    <w:rsid w:val="00A34F23"/>
    <w:rsid w:val="00A3562B"/>
    <w:rsid w:val="00A3760B"/>
    <w:rsid w:val="00A377E3"/>
    <w:rsid w:val="00A37D7F"/>
    <w:rsid w:val="00A40F63"/>
    <w:rsid w:val="00A4131A"/>
    <w:rsid w:val="00A42ECB"/>
    <w:rsid w:val="00A440C1"/>
    <w:rsid w:val="00A46410"/>
    <w:rsid w:val="00A47FE6"/>
    <w:rsid w:val="00A504C8"/>
    <w:rsid w:val="00A50DF4"/>
    <w:rsid w:val="00A50F1E"/>
    <w:rsid w:val="00A51406"/>
    <w:rsid w:val="00A516A6"/>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09C"/>
    <w:rsid w:val="00A942B6"/>
    <w:rsid w:val="00A945C0"/>
    <w:rsid w:val="00A96B03"/>
    <w:rsid w:val="00A96B6B"/>
    <w:rsid w:val="00A96D42"/>
    <w:rsid w:val="00AA2019"/>
    <w:rsid w:val="00AA262B"/>
    <w:rsid w:val="00AA3E8F"/>
    <w:rsid w:val="00AA7BDE"/>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D7F0A"/>
    <w:rsid w:val="00AE1B2B"/>
    <w:rsid w:val="00AE2EFD"/>
    <w:rsid w:val="00AE3A28"/>
    <w:rsid w:val="00AE428A"/>
    <w:rsid w:val="00AE730C"/>
    <w:rsid w:val="00AF068F"/>
    <w:rsid w:val="00AF087A"/>
    <w:rsid w:val="00AF1C29"/>
    <w:rsid w:val="00AF1E23"/>
    <w:rsid w:val="00AF2066"/>
    <w:rsid w:val="00AF215A"/>
    <w:rsid w:val="00AF45B4"/>
    <w:rsid w:val="00AF4F6C"/>
    <w:rsid w:val="00AF6757"/>
    <w:rsid w:val="00AF6C56"/>
    <w:rsid w:val="00AF7701"/>
    <w:rsid w:val="00AF7F81"/>
    <w:rsid w:val="00B00069"/>
    <w:rsid w:val="00B00373"/>
    <w:rsid w:val="00B00A7A"/>
    <w:rsid w:val="00B00C9C"/>
    <w:rsid w:val="00B01AFF"/>
    <w:rsid w:val="00B02712"/>
    <w:rsid w:val="00B040EB"/>
    <w:rsid w:val="00B05CC7"/>
    <w:rsid w:val="00B07565"/>
    <w:rsid w:val="00B10567"/>
    <w:rsid w:val="00B10F73"/>
    <w:rsid w:val="00B1129E"/>
    <w:rsid w:val="00B118C7"/>
    <w:rsid w:val="00B13BE1"/>
    <w:rsid w:val="00B14216"/>
    <w:rsid w:val="00B143F2"/>
    <w:rsid w:val="00B15D28"/>
    <w:rsid w:val="00B17E46"/>
    <w:rsid w:val="00B21041"/>
    <w:rsid w:val="00B22572"/>
    <w:rsid w:val="00B22C82"/>
    <w:rsid w:val="00B23692"/>
    <w:rsid w:val="00B23792"/>
    <w:rsid w:val="00B2424F"/>
    <w:rsid w:val="00B245A1"/>
    <w:rsid w:val="00B24D96"/>
    <w:rsid w:val="00B25DF5"/>
    <w:rsid w:val="00B27D20"/>
    <w:rsid w:val="00B27E39"/>
    <w:rsid w:val="00B30B4C"/>
    <w:rsid w:val="00B3258F"/>
    <w:rsid w:val="00B333E1"/>
    <w:rsid w:val="00B350D8"/>
    <w:rsid w:val="00B36C97"/>
    <w:rsid w:val="00B36CE9"/>
    <w:rsid w:val="00B37DE1"/>
    <w:rsid w:val="00B431E4"/>
    <w:rsid w:val="00B44837"/>
    <w:rsid w:val="00B46547"/>
    <w:rsid w:val="00B47462"/>
    <w:rsid w:val="00B51482"/>
    <w:rsid w:val="00B514F4"/>
    <w:rsid w:val="00B515BA"/>
    <w:rsid w:val="00B53814"/>
    <w:rsid w:val="00B5403D"/>
    <w:rsid w:val="00B54787"/>
    <w:rsid w:val="00B6010F"/>
    <w:rsid w:val="00B60604"/>
    <w:rsid w:val="00B60866"/>
    <w:rsid w:val="00B60944"/>
    <w:rsid w:val="00B63805"/>
    <w:rsid w:val="00B657E4"/>
    <w:rsid w:val="00B66CFB"/>
    <w:rsid w:val="00B675A4"/>
    <w:rsid w:val="00B73C24"/>
    <w:rsid w:val="00B749C5"/>
    <w:rsid w:val="00B74CE2"/>
    <w:rsid w:val="00B75C78"/>
    <w:rsid w:val="00B76763"/>
    <w:rsid w:val="00B76FDD"/>
    <w:rsid w:val="00B7732B"/>
    <w:rsid w:val="00B80D0D"/>
    <w:rsid w:val="00B811A3"/>
    <w:rsid w:val="00B82589"/>
    <w:rsid w:val="00B834CF"/>
    <w:rsid w:val="00B84306"/>
    <w:rsid w:val="00B854CD"/>
    <w:rsid w:val="00B855BD"/>
    <w:rsid w:val="00B87385"/>
    <w:rsid w:val="00B879F0"/>
    <w:rsid w:val="00B87BB6"/>
    <w:rsid w:val="00B87D00"/>
    <w:rsid w:val="00B90BD7"/>
    <w:rsid w:val="00B92418"/>
    <w:rsid w:val="00B924AD"/>
    <w:rsid w:val="00B92BCC"/>
    <w:rsid w:val="00B92DDD"/>
    <w:rsid w:val="00B93591"/>
    <w:rsid w:val="00B93E90"/>
    <w:rsid w:val="00B94CE6"/>
    <w:rsid w:val="00B94EB7"/>
    <w:rsid w:val="00B95B28"/>
    <w:rsid w:val="00B97D4D"/>
    <w:rsid w:val="00BA0E84"/>
    <w:rsid w:val="00BA1737"/>
    <w:rsid w:val="00BA344D"/>
    <w:rsid w:val="00BA389E"/>
    <w:rsid w:val="00BA67EF"/>
    <w:rsid w:val="00BB1A76"/>
    <w:rsid w:val="00BB1BE1"/>
    <w:rsid w:val="00BB4B9B"/>
    <w:rsid w:val="00BB4EC8"/>
    <w:rsid w:val="00BB7984"/>
    <w:rsid w:val="00BC25AA"/>
    <w:rsid w:val="00BC2F95"/>
    <w:rsid w:val="00BC4C46"/>
    <w:rsid w:val="00BD2069"/>
    <w:rsid w:val="00BD6939"/>
    <w:rsid w:val="00BE07C9"/>
    <w:rsid w:val="00BE13E2"/>
    <w:rsid w:val="00BE56DB"/>
    <w:rsid w:val="00BE719D"/>
    <w:rsid w:val="00BF0691"/>
    <w:rsid w:val="00BF12F2"/>
    <w:rsid w:val="00BF27A3"/>
    <w:rsid w:val="00BF2B6C"/>
    <w:rsid w:val="00BF37D2"/>
    <w:rsid w:val="00BF45BB"/>
    <w:rsid w:val="00BF50BC"/>
    <w:rsid w:val="00BF5541"/>
    <w:rsid w:val="00BF7668"/>
    <w:rsid w:val="00C005D6"/>
    <w:rsid w:val="00C00956"/>
    <w:rsid w:val="00C01481"/>
    <w:rsid w:val="00C022E3"/>
    <w:rsid w:val="00C05429"/>
    <w:rsid w:val="00C069CD"/>
    <w:rsid w:val="00C06A19"/>
    <w:rsid w:val="00C10208"/>
    <w:rsid w:val="00C1064C"/>
    <w:rsid w:val="00C10C75"/>
    <w:rsid w:val="00C11128"/>
    <w:rsid w:val="00C11F7C"/>
    <w:rsid w:val="00C12CC2"/>
    <w:rsid w:val="00C13DE1"/>
    <w:rsid w:val="00C151C6"/>
    <w:rsid w:val="00C15C22"/>
    <w:rsid w:val="00C16E2F"/>
    <w:rsid w:val="00C22D17"/>
    <w:rsid w:val="00C23956"/>
    <w:rsid w:val="00C23CE1"/>
    <w:rsid w:val="00C24764"/>
    <w:rsid w:val="00C24957"/>
    <w:rsid w:val="00C25A51"/>
    <w:rsid w:val="00C2670F"/>
    <w:rsid w:val="00C26BB2"/>
    <w:rsid w:val="00C27A66"/>
    <w:rsid w:val="00C312CC"/>
    <w:rsid w:val="00C319AC"/>
    <w:rsid w:val="00C323F6"/>
    <w:rsid w:val="00C32F26"/>
    <w:rsid w:val="00C33F69"/>
    <w:rsid w:val="00C344AE"/>
    <w:rsid w:val="00C35BC7"/>
    <w:rsid w:val="00C36A82"/>
    <w:rsid w:val="00C4373B"/>
    <w:rsid w:val="00C43F69"/>
    <w:rsid w:val="00C44819"/>
    <w:rsid w:val="00C44A29"/>
    <w:rsid w:val="00C44D2A"/>
    <w:rsid w:val="00C45FB8"/>
    <w:rsid w:val="00C46B8B"/>
    <w:rsid w:val="00C4712D"/>
    <w:rsid w:val="00C47310"/>
    <w:rsid w:val="00C51441"/>
    <w:rsid w:val="00C52E40"/>
    <w:rsid w:val="00C52F06"/>
    <w:rsid w:val="00C54661"/>
    <w:rsid w:val="00C555C9"/>
    <w:rsid w:val="00C621ED"/>
    <w:rsid w:val="00C62370"/>
    <w:rsid w:val="00C62BAF"/>
    <w:rsid w:val="00C62CE4"/>
    <w:rsid w:val="00C65856"/>
    <w:rsid w:val="00C6706B"/>
    <w:rsid w:val="00C7140F"/>
    <w:rsid w:val="00C71770"/>
    <w:rsid w:val="00C71BE6"/>
    <w:rsid w:val="00C72D47"/>
    <w:rsid w:val="00C73725"/>
    <w:rsid w:val="00C74668"/>
    <w:rsid w:val="00C750E1"/>
    <w:rsid w:val="00C75C33"/>
    <w:rsid w:val="00C767CC"/>
    <w:rsid w:val="00C81F52"/>
    <w:rsid w:val="00C8342F"/>
    <w:rsid w:val="00C83C64"/>
    <w:rsid w:val="00C84440"/>
    <w:rsid w:val="00C845E9"/>
    <w:rsid w:val="00C848E8"/>
    <w:rsid w:val="00C84D48"/>
    <w:rsid w:val="00C87C70"/>
    <w:rsid w:val="00C928B9"/>
    <w:rsid w:val="00C94F55"/>
    <w:rsid w:val="00C954B8"/>
    <w:rsid w:val="00C9571A"/>
    <w:rsid w:val="00C96022"/>
    <w:rsid w:val="00C9671F"/>
    <w:rsid w:val="00C969C1"/>
    <w:rsid w:val="00C96B26"/>
    <w:rsid w:val="00C96CD0"/>
    <w:rsid w:val="00CA5E7D"/>
    <w:rsid w:val="00CA7D62"/>
    <w:rsid w:val="00CB07A8"/>
    <w:rsid w:val="00CB3B58"/>
    <w:rsid w:val="00CB3DBA"/>
    <w:rsid w:val="00CB44DA"/>
    <w:rsid w:val="00CB6D74"/>
    <w:rsid w:val="00CC0492"/>
    <w:rsid w:val="00CC092E"/>
    <w:rsid w:val="00CC0B6A"/>
    <w:rsid w:val="00CC0E24"/>
    <w:rsid w:val="00CC16E6"/>
    <w:rsid w:val="00CC4E0C"/>
    <w:rsid w:val="00CD1487"/>
    <w:rsid w:val="00CD444E"/>
    <w:rsid w:val="00CD4A57"/>
    <w:rsid w:val="00CD4B78"/>
    <w:rsid w:val="00CD56EA"/>
    <w:rsid w:val="00CD588A"/>
    <w:rsid w:val="00CD6565"/>
    <w:rsid w:val="00CD6749"/>
    <w:rsid w:val="00CD7E9C"/>
    <w:rsid w:val="00CD7F3D"/>
    <w:rsid w:val="00CE21C0"/>
    <w:rsid w:val="00CE2A6F"/>
    <w:rsid w:val="00CE5552"/>
    <w:rsid w:val="00CE72F3"/>
    <w:rsid w:val="00CE7312"/>
    <w:rsid w:val="00CE7510"/>
    <w:rsid w:val="00CF0F27"/>
    <w:rsid w:val="00CF2B7D"/>
    <w:rsid w:val="00CF32F5"/>
    <w:rsid w:val="00CF4531"/>
    <w:rsid w:val="00CF4889"/>
    <w:rsid w:val="00CF56D5"/>
    <w:rsid w:val="00CF574E"/>
    <w:rsid w:val="00D0077E"/>
    <w:rsid w:val="00D02ECD"/>
    <w:rsid w:val="00D04532"/>
    <w:rsid w:val="00D0525A"/>
    <w:rsid w:val="00D05756"/>
    <w:rsid w:val="00D10247"/>
    <w:rsid w:val="00D12DC9"/>
    <w:rsid w:val="00D14463"/>
    <w:rsid w:val="00D146F1"/>
    <w:rsid w:val="00D14BB7"/>
    <w:rsid w:val="00D1546B"/>
    <w:rsid w:val="00D15736"/>
    <w:rsid w:val="00D16AD7"/>
    <w:rsid w:val="00D17964"/>
    <w:rsid w:val="00D20994"/>
    <w:rsid w:val="00D230E7"/>
    <w:rsid w:val="00D23E60"/>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180"/>
    <w:rsid w:val="00D45413"/>
    <w:rsid w:val="00D45EAA"/>
    <w:rsid w:val="00D467AF"/>
    <w:rsid w:val="00D47CEB"/>
    <w:rsid w:val="00D503BD"/>
    <w:rsid w:val="00D5130C"/>
    <w:rsid w:val="00D51585"/>
    <w:rsid w:val="00D518E0"/>
    <w:rsid w:val="00D53192"/>
    <w:rsid w:val="00D55657"/>
    <w:rsid w:val="00D55C8E"/>
    <w:rsid w:val="00D55D31"/>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5CB"/>
    <w:rsid w:val="00DA36A5"/>
    <w:rsid w:val="00DA44A6"/>
    <w:rsid w:val="00DA4615"/>
    <w:rsid w:val="00DA468F"/>
    <w:rsid w:val="00DA603F"/>
    <w:rsid w:val="00DA64F0"/>
    <w:rsid w:val="00DB0237"/>
    <w:rsid w:val="00DB1304"/>
    <w:rsid w:val="00DB1936"/>
    <w:rsid w:val="00DB2C84"/>
    <w:rsid w:val="00DB40D7"/>
    <w:rsid w:val="00DB4B56"/>
    <w:rsid w:val="00DC0B23"/>
    <w:rsid w:val="00DC1055"/>
    <w:rsid w:val="00DC146C"/>
    <w:rsid w:val="00DC1D96"/>
    <w:rsid w:val="00DC3080"/>
    <w:rsid w:val="00DC50EF"/>
    <w:rsid w:val="00DC5477"/>
    <w:rsid w:val="00DD0017"/>
    <w:rsid w:val="00DD3A09"/>
    <w:rsid w:val="00DD3D6C"/>
    <w:rsid w:val="00DD4BF8"/>
    <w:rsid w:val="00DD5EE5"/>
    <w:rsid w:val="00DD7A0E"/>
    <w:rsid w:val="00DE0405"/>
    <w:rsid w:val="00DE23DC"/>
    <w:rsid w:val="00DE4360"/>
    <w:rsid w:val="00DE4EF2"/>
    <w:rsid w:val="00DE5264"/>
    <w:rsid w:val="00DE68DF"/>
    <w:rsid w:val="00DF2C0E"/>
    <w:rsid w:val="00DF548E"/>
    <w:rsid w:val="00DF61B1"/>
    <w:rsid w:val="00DF7C88"/>
    <w:rsid w:val="00E00A77"/>
    <w:rsid w:val="00E00BC8"/>
    <w:rsid w:val="00E00C2C"/>
    <w:rsid w:val="00E01584"/>
    <w:rsid w:val="00E0184C"/>
    <w:rsid w:val="00E01A00"/>
    <w:rsid w:val="00E02386"/>
    <w:rsid w:val="00E0332B"/>
    <w:rsid w:val="00E03BB2"/>
    <w:rsid w:val="00E040DC"/>
    <w:rsid w:val="00E041D6"/>
    <w:rsid w:val="00E04DB6"/>
    <w:rsid w:val="00E05BB7"/>
    <w:rsid w:val="00E05F4F"/>
    <w:rsid w:val="00E0670E"/>
    <w:rsid w:val="00E06FFB"/>
    <w:rsid w:val="00E07370"/>
    <w:rsid w:val="00E10884"/>
    <w:rsid w:val="00E111BA"/>
    <w:rsid w:val="00E12048"/>
    <w:rsid w:val="00E1260C"/>
    <w:rsid w:val="00E16001"/>
    <w:rsid w:val="00E160BF"/>
    <w:rsid w:val="00E206FB"/>
    <w:rsid w:val="00E21F59"/>
    <w:rsid w:val="00E26F73"/>
    <w:rsid w:val="00E276B9"/>
    <w:rsid w:val="00E27745"/>
    <w:rsid w:val="00E278C7"/>
    <w:rsid w:val="00E30155"/>
    <w:rsid w:val="00E32917"/>
    <w:rsid w:val="00E33752"/>
    <w:rsid w:val="00E33963"/>
    <w:rsid w:val="00E356CF"/>
    <w:rsid w:val="00E37632"/>
    <w:rsid w:val="00E37F4E"/>
    <w:rsid w:val="00E40CED"/>
    <w:rsid w:val="00E41842"/>
    <w:rsid w:val="00E426F1"/>
    <w:rsid w:val="00E433A6"/>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752"/>
    <w:rsid w:val="00E9183E"/>
    <w:rsid w:val="00E91FE1"/>
    <w:rsid w:val="00E95B7C"/>
    <w:rsid w:val="00E96BD2"/>
    <w:rsid w:val="00E96F69"/>
    <w:rsid w:val="00EA280D"/>
    <w:rsid w:val="00EA40F8"/>
    <w:rsid w:val="00EA445A"/>
    <w:rsid w:val="00EA5C50"/>
    <w:rsid w:val="00EA5E95"/>
    <w:rsid w:val="00EA719B"/>
    <w:rsid w:val="00EB0715"/>
    <w:rsid w:val="00EB1FF9"/>
    <w:rsid w:val="00EB2851"/>
    <w:rsid w:val="00EB39ED"/>
    <w:rsid w:val="00EB3D36"/>
    <w:rsid w:val="00EB4B44"/>
    <w:rsid w:val="00EB4C09"/>
    <w:rsid w:val="00EB4EBA"/>
    <w:rsid w:val="00EB51B8"/>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4EBE"/>
    <w:rsid w:val="00ED5A43"/>
    <w:rsid w:val="00EE0499"/>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443"/>
    <w:rsid w:val="00F24DC5"/>
    <w:rsid w:val="00F26910"/>
    <w:rsid w:val="00F271D3"/>
    <w:rsid w:val="00F300ED"/>
    <w:rsid w:val="00F30667"/>
    <w:rsid w:val="00F31EA9"/>
    <w:rsid w:val="00F325E7"/>
    <w:rsid w:val="00F33887"/>
    <w:rsid w:val="00F359E9"/>
    <w:rsid w:val="00F35C20"/>
    <w:rsid w:val="00F40150"/>
    <w:rsid w:val="00F42116"/>
    <w:rsid w:val="00F42206"/>
    <w:rsid w:val="00F440FA"/>
    <w:rsid w:val="00F445E9"/>
    <w:rsid w:val="00F45BC8"/>
    <w:rsid w:val="00F47A20"/>
    <w:rsid w:val="00F504CC"/>
    <w:rsid w:val="00F5073F"/>
    <w:rsid w:val="00F50E2D"/>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211B"/>
    <w:rsid w:val="00F72E22"/>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00C"/>
    <w:rsid w:val="00F939C0"/>
    <w:rsid w:val="00F943E3"/>
    <w:rsid w:val="00F9558A"/>
    <w:rsid w:val="00F95D77"/>
    <w:rsid w:val="00F96050"/>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B7D51"/>
    <w:rsid w:val="00FC249C"/>
    <w:rsid w:val="00FC2851"/>
    <w:rsid w:val="00FC4DE1"/>
    <w:rsid w:val="00FC7D0A"/>
    <w:rsid w:val="00FD07C6"/>
    <w:rsid w:val="00FD0CFD"/>
    <w:rsid w:val="00FD2C09"/>
    <w:rsid w:val="00FD384D"/>
    <w:rsid w:val="00FD4AB3"/>
    <w:rsid w:val="00FD5FF3"/>
    <w:rsid w:val="00FD6B54"/>
    <w:rsid w:val="00FE072C"/>
    <w:rsid w:val="00FE0942"/>
    <w:rsid w:val="00FE0CA1"/>
    <w:rsid w:val="00FE2E6B"/>
    <w:rsid w:val="00FE40B1"/>
    <w:rsid w:val="00FE4BF4"/>
    <w:rsid w:val="00FE5110"/>
    <w:rsid w:val="00FE6078"/>
    <w:rsid w:val="00FE661D"/>
    <w:rsid w:val="00FE6F70"/>
    <w:rsid w:val="00FE7191"/>
    <w:rsid w:val="00FF1C12"/>
    <w:rsid w:val="00FF22EC"/>
    <w:rsid w:val="00FF394E"/>
    <w:rsid w:val="00FF40DE"/>
    <w:rsid w:val="00FF4CAF"/>
    <w:rsid w:val="00FF6D69"/>
    <w:rsid w:val="00FF7587"/>
    <w:rsid w:val="01FFCD45"/>
    <w:rsid w:val="06052371"/>
    <w:rsid w:val="0D259F11"/>
    <w:rsid w:val="1252DDDB"/>
    <w:rsid w:val="16B7A36B"/>
    <w:rsid w:val="1BDBBE22"/>
    <w:rsid w:val="1D700C28"/>
    <w:rsid w:val="1D7A5E9C"/>
    <w:rsid w:val="2452E1CD"/>
    <w:rsid w:val="27C6C882"/>
    <w:rsid w:val="2B9E4395"/>
    <w:rsid w:val="3126BACD"/>
    <w:rsid w:val="3179452E"/>
    <w:rsid w:val="321E3E8C"/>
    <w:rsid w:val="3518CD1C"/>
    <w:rsid w:val="3841F605"/>
    <w:rsid w:val="3BB377C4"/>
    <w:rsid w:val="3C691481"/>
    <w:rsid w:val="3E7F033D"/>
    <w:rsid w:val="3EC36E3E"/>
    <w:rsid w:val="418258BC"/>
    <w:rsid w:val="426C40A1"/>
    <w:rsid w:val="4439267C"/>
    <w:rsid w:val="469638DB"/>
    <w:rsid w:val="498375C6"/>
    <w:rsid w:val="4991A8C9"/>
    <w:rsid w:val="49CCFE40"/>
    <w:rsid w:val="4BAE7802"/>
    <w:rsid w:val="4CDDBD09"/>
    <w:rsid w:val="4D2A89DB"/>
    <w:rsid w:val="4D74F6A1"/>
    <w:rsid w:val="4F898C3A"/>
    <w:rsid w:val="5C686CCC"/>
    <w:rsid w:val="5DCA0185"/>
    <w:rsid w:val="6079FE8C"/>
    <w:rsid w:val="63BCA163"/>
    <w:rsid w:val="63F5FCD7"/>
    <w:rsid w:val="64248836"/>
    <w:rsid w:val="650672E7"/>
    <w:rsid w:val="6786A242"/>
    <w:rsid w:val="687D32B1"/>
    <w:rsid w:val="71820034"/>
    <w:rsid w:val="746A1977"/>
    <w:rsid w:val="7A8D5C20"/>
    <w:rsid w:val="7AC63147"/>
    <w:rsid w:val="7BCEEB2D"/>
    <w:rsid w:val="7C2AB7E5"/>
    <w:rsid w:val="7E7A31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456F322A-BF1D-41BC-9CD1-8A2B517A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2187">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5058891">
      <w:bodyDiv w:val="1"/>
      <w:marLeft w:val="0"/>
      <w:marRight w:val="0"/>
      <w:marTop w:val="0"/>
      <w:marBottom w:val="0"/>
      <w:divBdr>
        <w:top w:val="none" w:sz="0" w:space="0" w:color="auto"/>
        <w:left w:val="none" w:sz="0" w:space="0" w:color="auto"/>
        <w:bottom w:val="none" w:sz="0" w:space="0" w:color="auto"/>
        <w:right w:val="none" w:sz="0" w:space="0" w:color="auto"/>
      </w:divBdr>
    </w:div>
    <w:div w:id="3432443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8624415">
      <w:bodyDiv w:val="1"/>
      <w:marLeft w:val="0"/>
      <w:marRight w:val="0"/>
      <w:marTop w:val="0"/>
      <w:marBottom w:val="0"/>
      <w:divBdr>
        <w:top w:val="none" w:sz="0" w:space="0" w:color="auto"/>
        <w:left w:val="none" w:sz="0" w:space="0" w:color="auto"/>
        <w:bottom w:val="none" w:sz="0" w:space="0" w:color="auto"/>
        <w:right w:val="none" w:sz="0" w:space="0" w:color="auto"/>
      </w:divBdr>
    </w:div>
    <w:div w:id="148971123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5528810">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6247771">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42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RBI5PAMIO524-1616901215-51449</_dlc_DocId>
    <_dlc_DocIdUrl xmlns="71c5aaf6-e6ce-465b-b873-5148d2a4c105">
      <Url>https://nokia.sharepoint.com/sites/gxp/_layouts/15/DocIdRedir.aspx?ID=RBI5PAMIO524-1616901215-51449</Url>
      <Description>RBI5PAMIO524-1616901215-51449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871B0D-D8FD-4DF6-86AE-9892E741F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568E7-F4AA-41A6-9ED6-0A4529531FA6}">
  <ds:schemaRefs>
    <ds:schemaRef ds:uri="Microsoft.SharePoint.Taxonomy.ContentTypeSync"/>
  </ds:schemaRefs>
</ds:datastoreItem>
</file>

<file path=customXml/itemProps3.xml><?xml version="1.0" encoding="utf-8"?>
<ds:datastoreItem xmlns:ds="http://schemas.openxmlformats.org/officeDocument/2006/customXml" ds:itemID="{424E4EDF-7A31-4BB5-BFB1-85E957881196}">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6EC7EB41-8239-4CFE-B34F-C693A59047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1033</TotalTime>
  <Pages>3</Pages>
  <Words>1373</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Nokia47</cp:lastModifiedBy>
  <cp:revision>165</cp:revision>
  <cp:lastPrinted>1900-01-01T08:00:00Z</cp:lastPrinted>
  <dcterms:created xsi:type="dcterms:W3CDTF">2025-05-22T14:24:00Z</dcterms:created>
  <dcterms:modified xsi:type="dcterms:W3CDTF">2025-08-15T01:40:00Z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f92f7733-de19-473e-96f8-ef3c4b28fb49</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